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rebuchet MS" w:hAnsi="Trebuchet MS"/>
          <w:lang w:val="en-US"/>
        </w:rPr>
      </w:pPr>
      <w:r>
        <w:rPr>
          <w:rFonts w:ascii="Trebuchet MS" w:hAnsi="Trebuchet MS"/>
          <w:lang w:val="en-US"/>
        </w:rPr>
        <w:t>Dear colleagues,</w:t>
      </w:r>
    </w:p>
    <w:p>
      <w:pPr>
        <w:pStyle w:val="Normal"/>
        <w:jc w:val="both"/>
        <w:rPr>
          <w:rFonts w:ascii="Trebuchet MS" w:hAnsi="Trebuchet MS"/>
          <w:color w:val="3A5C97"/>
          <w:lang w:val="en-US"/>
        </w:rPr>
      </w:pPr>
      <w:r>
        <w:rPr>
          <w:rFonts w:ascii="Trebuchet MS" w:hAnsi="Trebuchet MS"/>
          <w:lang w:val="en-US"/>
        </w:rPr>
        <w:t xml:space="preserve">you are invited to take part in the international conference </w:t>
      </w:r>
      <w:r>
        <w:rPr>
          <w:rFonts w:ascii="Trebuchet MS" w:hAnsi="Trebuchet MS"/>
          <w:b/>
          <w:bCs/>
          <w:color w:val="3A5C97"/>
          <w:lang w:val="en-US"/>
        </w:rPr>
        <w:t>“Regional cooperation within BRICS: sustainable nature management – environment, education, tourism”</w:t>
      </w:r>
    </w:p>
    <w:p>
      <w:pPr>
        <w:pStyle w:val="Normal"/>
        <w:jc w:val="both"/>
        <w:rPr>
          <w:rFonts w:ascii="Trebuchet MS" w:hAnsi="Trebuchet MS" w:cs="Times New Roman"/>
          <w:lang w:val="en-US"/>
        </w:rPr>
      </w:pPr>
      <w:r>
        <w:rPr>
          <w:rFonts w:cs="Times New Roman" w:ascii="Trebuchet MS" w:hAnsi="Trebuchet MS"/>
          <w:lang w:val="en-US"/>
        </w:rPr>
        <w:t>The Conference will discuss regional cooperation within BRICS, in particular identifying common challenges and opportunities, and paving avenues for joint regional projects in science, nature management, environmental security, a</w:t>
      </w:r>
      <w:bookmarkStart w:id="0" w:name="_GoBack"/>
      <w:bookmarkEnd w:id="0"/>
      <w:r>
        <w:rPr>
          <w:rFonts w:cs="Times New Roman" w:ascii="Trebuchet MS" w:hAnsi="Trebuchet MS"/>
          <w:lang w:val="en-US"/>
        </w:rPr>
        <w:t xml:space="preserve">nd tourism. </w:t>
      </w:r>
    </w:p>
    <w:p>
      <w:pPr>
        <w:pStyle w:val="Normal"/>
        <w:jc w:val="both"/>
        <w:rPr>
          <w:rFonts w:ascii="Trebuchet MS" w:hAnsi="Trebuchet MS"/>
          <w:b/>
          <w:b/>
          <w:bCs/>
          <w:color w:val="3A5C97"/>
          <w:lang w:val="en-US"/>
        </w:rPr>
      </w:pPr>
      <w:r>
        <w:rPr>
          <w:rFonts w:ascii="Trebuchet MS" w:hAnsi="Trebuchet MS"/>
          <w:b/>
          <w:bCs/>
          <w:color w:val="3A5C97"/>
          <w:lang w:val="en-US"/>
        </w:rPr>
      </w:r>
    </w:p>
    <w:p>
      <w:pPr>
        <w:pStyle w:val="Normal"/>
        <w:jc w:val="both"/>
        <w:rPr>
          <w:rFonts w:ascii="Trebuchet MS" w:hAnsi="Trebuchet MS"/>
          <w:b/>
          <w:b/>
          <w:bCs/>
          <w:color w:val="2F5496" w:themeColor="accent1" w:themeShade="bf"/>
          <w:lang w:val="en-US"/>
        </w:rPr>
      </w:pPr>
      <w:r>
        <w:rPr>
          <w:rFonts w:ascii="Trebuchet MS" w:hAnsi="Trebuchet MS"/>
          <w:b/>
          <w:bCs/>
          <w:color w:val="2F5496" w:themeColor="accent1" w:themeShade="bf"/>
          <w:lang w:val="en-US"/>
        </w:rPr>
        <w:t>The Conference will take place at the Karelian Research Centre RAS in Petrozavodsk (Republic of Karelia, Russia) on September 14-15, 2023.</w:t>
      </w:r>
    </w:p>
    <w:p>
      <w:pPr>
        <w:pStyle w:val="Normal"/>
        <w:rPr>
          <w:rFonts w:ascii="Trebuchet MS" w:hAnsi="Trebuchet MS"/>
          <w:lang w:val="en-US"/>
        </w:rPr>
      </w:pPr>
      <w:r>
        <w:rPr>
          <w:rFonts w:ascii="Trebuchet MS" w:hAnsi="Trebuchet MS"/>
          <w:lang w:val="en-US"/>
        </w:rPr>
        <w:t>The following topics are suggested for the plenary and thematic sessions:</w:t>
      </w:r>
    </w:p>
    <w:p>
      <w:pPr>
        <w:pStyle w:val="Normal"/>
        <w:rPr>
          <w:rFonts w:ascii="Trebuchet MS" w:hAnsi="Trebuchet MS"/>
          <w:lang w:val="en-US"/>
        </w:rPr>
      </w:pPr>
      <w:r>
        <w:rPr>
          <w:rFonts w:ascii="Trebuchet MS" w:hAnsi="Trebuchet MS"/>
          <w:lang w:val="en-US"/>
        </w:rPr>
        <w:t xml:space="preserve">• </w:t>
      </w:r>
      <w:r>
        <w:rPr>
          <w:rFonts w:ascii="Trebuchet MS" w:hAnsi="Trebuchet MS"/>
          <w:lang w:val="en-US"/>
        </w:rPr>
        <w:t>Global and regional climate change and environmental transformation: BRICS’s stance</w:t>
      </w:r>
    </w:p>
    <w:p>
      <w:pPr>
        <w:pStyle w:val="Normal"/>
        <w:rPr>
          <w:rFonts w:ascii="Trebuchet MS" w:hAnsi="Trebuchet MS"/>
          <w:lang w:val="en-US"/>
        </w:rPr>
      </w:pPr>
      <w:r>
        <w:rPr>
          <w:rFonts w:ascii="Trebuchet MS" w:hAnsi="Trebuchet MS"/>
          <w:lang w:val="en-US"/>
        </w:rPr>
        <w:t xml:space="preserve">• </w:t>
      </w:r>
      <w:r>
        <w:rPr>
          <w:rFonts w:ascii="Trebuchet MS" w:hAnsi="Trebuchet MS"/>
          <w:lang w:val="en-US"/>
        </w:rPr>
        <w:t>Sustainable nature management in BRICS member countries: regional specifics</w:t>
      </w:r>
    </w:p>
    <w:p>
      <w:pPr>
        <w:pStyle w:val="Normal"/>
        <w:rPr>
          <w:rFonts w:ascii="Trebuchet MS" w:hAnsi="Trebuchet MS"/>
          <w:lang w:val="en-US"/>
        </w:rPr>
      </w:pPr>
      <w:r>
        <w:rPr>
          <w:rFonts w:ascii="Trebuchet MS" w:hAnsi="Trebuchet MS"/>
          <w:lang w:val="en-US"/>
        </w:rPr>
        <w:t xml:space="preserve">• </w:t>
      </w:r>
      <w:r>
        <w:rPr>
          <w:rFonts w:ascii="Trebuchet MS" w:hAnsi="Trebuchet MS"/>
          <w:lang w:val="en-US"/>
        </w:rPr>
        <w:t>Raising public awareness in BRICS countries regarding environmental security</w:t>
      </w:r>
    </w:p>
    <w:p>
      <w:pPr>
        <w:pStyle w:val="Normal"/>
        <w:rPr>
          <w:rFonts w:ascii="Trebuchet MS" w:hAnsi="Trebuchet MS"/>
          <w:lang w:val="en-US"/>
        </w:rPr>
      </w:pPr>
      <w:r>
        <w:rPr>
          <w:rFonts w:ascii="Trebuchet MS" w:hAnsi="Trebuchet MS"/>
          <w:lang w:val="en-US"/>
        </w:rPr>
        <w:t xml:space="preserve">• </w:t>
      </w:r>
      <w:r>
        <w:rPr>
          <w:rFonts w:ascii="Trebuchet MS" w:hAnsi="Trebuchet MS"/>
          <w:lang w:val="en-US"/>
        </w:rPr>
        <w:t>Contributions of regions in BRICS countries to the development of “green” tourism</w:t>
      </w:r>
    </w:p>
    <w:p>
      <w:pPr>
        <w:pStyle w:val="Normal"/>
        <w:ind w:right="565" w:hanging="0"/>
        <w:rPr>
          <w:rFonts w:ascii="Trebuchet MS" w:hAnsi="Trebuchet MS" w:cs="Times New Roman"/>
          <w:b/>
          <w:b/>
          <w:color w:val="61A375"/>
          <w:lang w:val="en-US"/>
        </w:rPr>
      </w:pPr>
      <w:r>
        <w:rPr>
          <w:rFonts w:cs="Times New Roman" w:ascii="Trebuchet MS" w:hAnsi="Trebuchet MS"/>
          <w:b/>
          <w:color w:val="61A375"/>
          <w:lang w:val="en-US"/>
        </w:rPr>
      </w:r>
    </w:p>
    <w:p>
      <w:pPr>
        <w:pStyle w:val="Normal"/>
        <w:ind w:right="565" w:hanging="0"/>
        <w:rPr>
          <w:rFonts w:ascii="Trebuchet MS" w:hAnsi="Trebuchet MS" w:cs="Times New Roman"/>
          <w:b/>
          <w:b/>
          <w:color w:val="61A375"/>
          <w:lang w:val="en-US"/>
        </w:rPr>
      </w:pPr>
      <w:r>
        <w:rPr>
          <w:rFonts w:cs="Times New Roman" w:ascii="Trebuchet MS" w:hAnsi="Trebuchet MS"/>
          <w:b/>
          <w:color w:val="61A375"/>
          <w:lang w:val="en-US"/>
        </w:rPr>
        <w:t xml:space="preserve">ORGANIZERS: </w:t>
      </w:r>
    </w:p>
    <w:p>
      <w:pPr>
        <w:pStyle w:val="Normal"/>
        <w:rPr>
          <w:rFonts w:ascii="Trebuchet MS" w:hAnsi="Trebuchet MS"/>
          <w:lang w:val="en-US"/>
        </w:rPr>
      </w:pPr>
      <w:r>
        <w:rPr>
          <w:rFonts w:ascii="Trebuchet MS" w:hAnsi="Trebuchet MS"/>
          <w:lang w:val="en-US"/>
        </w:rPr>
        <w:t xml:space="preserve">• </w:t>
      </w:r>
      <w:r>
        <w:rPr>
          <w:rFonts w:ascii="Trebuchet MS" w:hAnsi="Trebuchet MS"/>
          <w:lang w:val="en-US"/>
        </w:rPr>
        <w:t>National Committee on BRICS Research, Russia</w:t>
      </w:r>
    </w:p>
    <w:p>
      <w:pPr>
        <w:pStyle w:val="Normal"/>
        <w:rPr>
          <w:rFonts w:ascii="Trebuchet MS" w:hAnsi="Trebuchet MS"/>
          <w:lang w:val="en-US"/>
        </w:rPr>
      </w:pPr>
      <w:r>
        <w:rPr>
          <w:rFonts w:ascii="Trebuchet MS" w:hAnsi="Trebuchet MS"/>
          <w:lang w:val="en-US"/>
        </w:rPr>
        <w:t xml:space="preserve">• </w:t>
      </w:r>
      <w:r>
        <w:rPr>
          <w:rFonts w:ascii="Trebuchet MS" w:hAnsi="Trebuchet MS"/>
          <w:lang w:val="en-US"/>
        </w:rPr>
        <w:t>Karelian Research Centre of the Russian Academy of Sciences, Russia</w:t>
      </w:r>
      <w:bookmarkStart w:id="1" w:name="_Hlk141779339"/>
      <w:bookmarkEnd w:id="1"/>
    </w:p>
    <w:p>
      <w:pPr>
        <w:pStyle w:val="Normal"/>
        <w:ind w:right="565" w:hanging="0"/>
        <w:rPr>
          <w:rFonts w:ascii="Trebuchet MS" w:hAnsi="Trebuchet MS"/>
          <w:lang w:val="en-US"/>
        </w:rPr>
      </w:pPr>
      <w:r>
        <w:rPr>
          <w:rFonts w:ascii="Trebuchet MS" w:hAnsi="Trebuchet MS"/>
          <w:lang w:val="en-US"/>
        </w:rPr>
      </w:r>
    </w:p>
    <w:p>
      <w:pPr>
        <w:pStyle w:val="Normal"/>
        <w:ind w:right="565" w:hanging="0"/>
        <w:rPr>
          <w:rFonts w:ascii="Trebuchet MS" w:hAnsi="Trebuchet MS" w:cs="Times New Roman"/>
          <w:b/>
          <w:b/>
          <w:color w:val="61A375"/>
          <w:lang w:val="en-US"/>
        </w:rPr>
      </w:pPr>
      <w:r>
        <w:rPr>
          <w:rFonts w:cs="Times New Roman" w:ascii="Trebuchet MS" w:hAnsi="Trebuchet MS"/>
          <w:b/>
          <w:color w:val="61A375"/>
          <w:lang w:val="en-US"/>
        </w:rPr>
        <w:t xml:space="preserve">REGISTRATION </w:t>
      </w:r>
    </w:p>
    <w:p>
      <w:pPr>
        <w:pStyle w:val="Normal"/>
        <w:jc w:val="both"/>
        <w:rPr>
          <w:rFonts w:ascii="Trebuchet MS" w:hAnsi="Trebuchet MS"/>
          <w:b/>
          <w:b/>
          <w:bCs/>
          <w:lang w:val="en-US"/>
        </w:rPr>
      </w:pPr>
      <w:r>
        <w:rPr>
          <w:rFonts w:ascii="Trebuchet MS" w:hAnsi="Trebuchet MS"/>
          <w:lang w:val="en-US"/>
        </w:rPr>
        <w:t xml:space="preserve">To register as a participant please fill out and submit the Registration form </w:t>
      </w:r>
      <w:r>
        <w:rPr>
          <w:rFonts w:ascii="Trebuchet MS" w:hAnsi="Trebuchet MS"/>
          <w:b/>
          <w:lang w:val="en-US"/>
        </w:rPr>
        <w:t>(Registration form – in Annex #1) not later than August 10, 2023</w:t>
      </w:r>
      <w:r>
        <w:rPr>
          <w:rFonts w:ascii="Trebuchet MS" w:hAnsi="Trebuchet MS"/>
          <w:lang w:val="en-US"/>
        </w:rPr>
        <w:t xml:space="preserve"> to the Organizing Committee at </w:t>
      </w:r>
      <w:hyperlink r:id="rId2">
        <w:r>
          <w:rPr>
            <w:rStyle w:val="InternetLink"/>
            <w:rFonts w:ascii="Trebuchet MS" w:hAnsi="Trebuchet MS"/>
            <w:lang w:val="en-US"/>
          </w:rPr>
          <w:t>BRICSconf@krc.karelia.ru</w:t>
        </w:r>
      </w:hyperlink>
      <w:r>
        <w:rPr>
          <w:rFonts w:ascii="Trebuchet MS" w:hAnsi="Trebuchet MS"/>
          <w:lang w:val="en-US"/>
        </w:rPr>
        <w:t xml:space="preserve">, as well as the </w:t>
      </w:r>
      <w:r>
        <w:rPr>
          <w:rFonts w:ascii="Trebuchet MS" w:hAnsi="Trebuchet MS"/>
          <w:b/>
          <w:bCs/>
          <w:lang w:val="en-US"/>
        </w:rPr>
        <w:t>abstract of your paper (see format guidelines in Annex #2).</w:t>
      </w:r>
    </w:p>
    <w:p>
      <w:pPr>
        <w:pStyle w:val="Normal"/>
        <w:jc w:val="both"/>
        <w:rPr>
          <w:rFonts w:ascii="Trebuchet MS" w:hAnsi="Trebuchet MS"/>
          <w:lang w:val="en-US"/>
        </w:rPr>
      </w:pPr>
      <w:r>
        <w:rPr>
          <w:rFonts w:ascii="Trebuchet MS" w:hAnsi="Trebuchet MS"/>
          <w:lang w:val="en-US"/>
        </w:rPr>
        <w:t>Participation is free of charge.</w:t>
      </w:r>
    </w:p>
    <w:p>
      <w:pPr>
        <w:pStyle w:val="Normal"/>
        <w:jc w:val="both"/>
        <w:rPr>
          <w:rFonts w:ascii="Trebuchet MS" w:hAnsi="Trebuchet MS"/>
          <w:lang w:val="en-US"/>
        </w:rPr>
      </w:pPr>
      <w:r>
        <w:rPr>
          <w:rFonts w:ascii="Trebuchet MS" w:hAnsi="Trebuchet MS"/>
          <w:b/>
          <w:lang w:val="en-US"/>
        </w:rPr>
        <w:t>Since the number of participants is limited, the Organizing Committee reserves the right to select applications for participation in the Conference.</w:t>
      </w:r>
      <w:bookmarkStart w:id="2" w:name="_Hlk141780133"/>
      <w:bookmarkEnd w:id="2"/>
    </w:p>
    <w:p>
      <w:pPr>
        <w:pStyle w:val="Normal"/>
        <w:jc w:val="both"/>
        <w:rPr>
          <w:rStyle w:val="InternetLink"/>
          <w:rFonts w:ascii="Trebuchet MS" w:hAnsi="Trebuchet MS"/>
          <w:lang w:val="en-US"/>
        </w:rPr>
      </w:pPr>
      <w:r>
        <w:rPr>
          <w:rFonts w:ascii="Trebuchet MS" w:hAnsi="Trebuchet MS"/>
          <w:lang w:val="en-US"/>
        </w:rPr>
      </w:r>
    </w:p>
    <w:p>
      <w:pPr>
        <w:pStyle w:val="Normal"/>
        <w:ind w:right="565" w:hanging="0"/>
        <w:rPr>
          <w:rFonts w:ascii="Trebuchet MS" w:hAnsi="Trebuchet MS" w:cs="Times New Roman"/>
          <w:b/>
          <w:b/>
          <w:color w:val="61A375"/>
          <w:lang w:val="en-US"/>
        </w:rPr>
      </w:pPr>
      <w:r>
        <w:rPr>
          <w:rFonts w:cs="Times New Roman" w:ascii="Trebuchet MS" w:hAnsi="Trebuchet MS"/>
          <w:b/>
          <w:color w:val="61A375"/>
          <w:lang w:val="en-US"/>
        </w:rPr>
        <w:t>OFFICIAL INVITATION AND VISAS</w:t>
      </w:r>
    </w:p>
    <w:p>
      <w:pPr>
        <w:pStyle w:val="Normal"/>
        <w:jc w:val="both"/>
        <w:rPr>
          <w:rFonts w:ascii="Trebuchet MS" w:hAnsi="Trebuchet MS"/>
          <w:lang w:val="en-US"/>
        </w:rPr>
      </w:pPr>
      <w:r>
        <w:rPr>
          <w:rFonts w:ascii="Trebuchet MS" w:hAnsi="Trebuchet MS"/>
          <w:lang w:val="en-US"/>
        </w:rPr>
        <w:t>Please inform the Organizing Committee if you need an official invitation for coming to the Conference and obtaining visas.</w:t>
      </w:r>
    </w:p>
    <w:p>
      <w:pPr>
        <w:pStyle w:val="Normal"/>
        <w:jc w:val="both"/>
        <w:rPr>
          <w:rFonts w:ascii="Trebuchet MS" w:hAnsi="Trebuchet MS"/>
          <w:b/>
          <w:b/>
          <w:bCs/>
          <w:lang w:val="en-US"/>
        </w:rPr>
      </w:pPr>
      <w:r>
        <w:rPr>
          <w:rFonts w:ascii="Trebuchet MS" w:hAnsi="Trebuchet MS"/>
          <w:b/>
          <w:bCs/>
          <w:lang w:val="en-US"/>
        </w:rPr>
        <w:t>Please note the following:</w:t>
      </w:r>
    </w:p>
    <w:p>
      <w:pPr>
        <w:pStyle w:val="Normal"/>
        <w:jc w:val="both"/>
        <w:rPr>
          <w:rFonts w:ascii="Trebuchet MS" w:hAnsi="Trebuchet MS"/>
          <w:lang w:val="en-US"/>
        </w:rPr>
      </w:pPr>
      <w:r>
        <w:rPr>
          <w:rFonts w:ascii="Trebuchet MS" w:hAnsi="Trebuchet MS"/>
          <w:lang w:val="en-US"/>
        </w:rPr>
        <w:t xml:space="preserve">• </w:t>
      </w:r>
      <w:r>
        <w:rPr>
          <w:rFonts w:ascii="Trebuchet MS" w:hAnsi="Trebuchet MS"/>
          <w:lang w:val="en-US"/>
        </w:rPr>
        <w:t xml:space="preserve">Citizens of China and India can apply for an electronic visa (which does not require an invitation). For more information, please follow the link: </w:t>
      </w:r>
      <w:hyperlink r:id="rId3">
        <w:r>
          <w:rPr>
            <w:rStyle w:val="InternetLink"/>
            <w:rFonts w:ascii="Trebuchet MS" w:hAnsi="Trebuchet MS"/>
            <w:lang w:val="en-US"/>
          </w:rPr>
          <w:t>https://electronic-visa.kdmid.ru/index_en.html</w:t>
        </w:r>
      </w:hyperlink>
    </w:p>
    <w:p>
      <w:pPr>
        <w:pStyle w:val="Normal"/>
        <w:jc w:val="both"/>
        <w:rPr>
          <w:rFonts w:ascii="Trebuchet MS" w:hAnsi="Trebuchet MS"/>
          <w:lang w:val="en-US"/>
        </w:rPr>
      </w:pPr>
      <w:r>
        <w:rPr>
          <w:rFonts w:ascii="Trebuchet MS" w:hAnsi="Trebuchet MS"/>
          <w:lang w:val="en-US"/>
        </w:rPr>
        <w:t xml:space="preserve">• </w:t>
      </w:r>
      <w:r>
        <w:rPr>
          <w:rFonts w:ascii="Trebuchet MS" w:hAnsi="Trebuchet MS"/>
          <w:lang w:val="en-US"/>
        </w:rPr>
        <w:t>Citizens of Brazil and South Africa do not need visas for entering Russia.</w:t>
      </w:r>
    </w:p>
    <w:p>
      <w:pPr>
        <w:pStyle w:val="Normal"/>
        <w:jc w:val="both"/>
        <w:rPr>
          <w:rFonts w:ascii="Trebuchet MS" w:hAnsi="Trebuchet MS"/>
          <w:lang w:val="en-US"/>
        </w:rPr>
      </w:pPr>
      <w:r>
        <w:rPr>
          <w:rFonts w:ascii="Trebuchet MS" w:hAnsi="Trebuchet MS"/>
          <w:lang w:val="en-US"/>
        </w:rPr>
      </w:r>
    </w:p>
    <w:p>
      <w:pPr>
        <w:pStyle w:val="Normal"/>
        <w:ind w:right="565" w:hanging="0"/>
        <w:rPr>
          <w:rFonts w:ascii="Trebuchet MS" w:hAnsi="Trebuchet MS" w:cs="Times New Roman"/>
          <w:b/>
          <w:b/>
          <w:color w:val="61A375"/>
          <w:lang w:val="en-US"/>
        </w:rPr>
      </w:pPr>
      <w:r>
        <w:rPr>
          <w:rFonts w:cs="Times New Roman" w:ascii="Trebuchet MS" w:hAnsi="Trebuchet MS"/>
          <w:b/>
          <w:color w:val="61A375"/>
          <w:lang w:val="en-US"/>
        </w:rPr>
        <w:t>MAKING A PRESENTATION</w:t>
      </w:r>
    </w:p>
    <w:p>
      <w:pPr>
        <w:pStyle w:val="Normal"/>
        <w:jc w:val="both"/>
        <w:rPr>
          <w:rFonts w:ascii="Trebuchet MS" w:hAnsi="Trebuchet MS"/>
          <w:lang w:val="en-US"/>
        </w:rPr>
      </w:pPr>
      <w:r>
        <w:rPr>
          <w:rFonts w:ascii="Trebuchet MS" w:hAnsi="Trebuchet MS"/>
          <w:lang w:val="en-US"/>
        </w:rPr>
        <w:t>Provisional time allocated for one presentation is 20 minutes (15 min for presentation, 5 min for Q&amp;A). The presentation is to be made as a Microsoft PowerPoint presentation (*.ppt) or a Portable Document Format file (*.pdf) to be demonstrated using a slide projector.</w:t>
      </w:r>
    </w:p>
    <w:p>
      <w:pPr>
        <w:pStyle w:val="Normal"/>
        <w:jc w:val="both"/>
        <w:rPr>
          <w:rFonts w:ascii="Trebuchet MS" w:hAnsi="Trebuchet MS"/>
          <w:b/>
          <w:b/>
          <w:lang w:val="en-US"/>
        </w:rPr>
      </w:pPr>
      <w:r>
        <w:rPr>
          <w:rFonts w:ascii="Trebuchet MS" w:hAnsi="Trebuchet MS"/>
          <w:b/>
          <w:lang w:val="en-US"/>
        </w:rPr>
        <w:t>The Conference will work in both offline and online formats.</w:t>
      </w:r>
    </w:p>
    <w:p>
      <w:pPr>
        <w:pStyle w:val="Normal"/>
        <w:jc w:val="both"/>
        <w:rPr>
          <w:rFonts w:ascii="Trebuchet MS" w:hAnsi="Trebuchet MS"/>
          <w:b/>
          <w:b/>
          <w:lang w:val="en-US"/>
        </w:rPr>
      </w:pPr>
      <w:r>
        <w:rPr>
          <w:rFonts w:ascii="Trebuchet MS" w:hAnsi="Trebuchet MS"/>
          <w:b/>
          <w:lang w:val="en-US"/>
        </w:rPr>
        <w:t xml:space="preserve">The Conference languages are Russian and English. </w:t>
      </w:r>
    </w:p>
    <w:p>
      <w:pPr>
        <w:pStyle w:val="Normal"/>
        <w:jc w:val="both"/>
        <w:rPr>
          <w:rFonts w:ascii="Trebuchet MS" w:hAnsi="Trebuchet MS"/>
          <w:lang w:val="en-US"/>
        </w:rPr>
      </w:pPr>
      <w:r>
        <w:rPr>
          <w:rFonts w:ascii="Trebuchet MS" w:hAnsi="Trebuchet MS"/>
          <w:lang w:val="en-US"/>
        </w:rPr>
        <w:t>Participants shall cover their own costs of accommodation, travel to the conference venue and back, as well as excursion programs.</w:t>
      </w:r>
    </w:p>
    <w:p>
      <w:pPr>
        <w:pStyle w:val="Normal"/>
        <w:jc w:val="both"/>
        <w:rPr>
          <w:rFonts w:ascii="Trebuchet MS" w:hAnsi="Trebuchet MS"/>
          <w:lang w:val="en-US"/>
        </w:rPr>
      </w:pPr>
      <w:r>
        <w:rPr>
          <w:rFonts w:ascii="Trebuchet MS" w:hAnsi="Trebuchet MS"/>
          <w:lang w:val="en-US"/>
        </w:rPr>
        <w:t xml:space="preserve">An </w:t>
      </w:r>
      <w:r>
        <w:rPr>
          <w:rFonts w:ascii="Trebuchet MS" w:hAnsi="Trebuchet MS"/>
          <w:b/>
          <w:lang w:val="en-US"/>
        </w:rPr>
        <w:t>electronic book of abstracts</w:t>
      </w:r>
      <w:r>
        <w:rPr>
          <w:rFonts w:ascii="Trebuchet MS" w:hAnsi="Trebuchet MS"/>
          <w:lang w:val="en-US"/>
        </w:rPr>
        <w:t xml:space="preserve"> will be published after the Conference. </w:t>
      </w:r>
      <w:r>
        <w:rPr>
          <w:rFonts w:ascii="Trebuchet MS" w:hAnsi="Trebuchet MS"/>
          <w:b/>
          <w:lang w:val="en-US"/>
        </w:rPr>
        <w:t>Since the number of participants is limited, the Organizing Committee reserves the right to select the abstracts to publish.</w:t>
      </w:r>
      <w:bookmarkStart w:id="3" w:name="_Hlk141782587"/>
      <w:bookmarkEnd w:id="3"/>
    </w:p>
    <w:p>
      <w:pPr>
        <w:pStyle w:val="Normal"/>
        <w:ind w:right="565" w:hanging="0"/>
        <w:rPr>
          <w:rFonts w:ascii="Trebuchet MS" w:hAnsi="Trebuchet MS" w:cs="Times New Roman"/>
          <w:b/>
          <w:b/>
          <w:color w:val="61A375"/>
          <w:lang w:val="en-US"/>
        </w:rPr>
      </w:pPr>
      <w:r>
        <w:rPr>
          <w:rFonts w:cs="Times New Roman" w:ascii="Trebuchet MS" w:hAnsi="Trebuchet MS"/>
          <w:b/>
          <w:color w:val="61A375"/>
          <w:lang w:val="en-US"/>
        </w:rPr>
      </w:r>
    </w:p>
    <w:p>
      <w:pPr>
        <w:pStyle w:val="Normal"/>
        <w:ind w:right="565" w:hanging="0"/>
        <w:rPr>
          <w:rFonts w:ascii="Trebuchet MS" w:hAnsi="Trebuchet MS" w:cs="Times New Roman"/>
          <w:b/>
          <w:b/>
          <w:color w:val="61A375"/>
          <w:lang w:val="en-US"/>
        </w:rPr>
      </w:pPr>
      <w:bookmarkStart w:id="4" w:name="_Hlk141782703"/>
      <w:r>
        <w:rPr>
          <w:rFonts w:cs="Times New Roman" w:ascii="Trebuchet MS" w:hAnsi="Trebuchet MS"/>
          <w:b/>
          <w:color w:val="61A375"/>
          <w:lang w:val="en-US"/>
        </w:rPr>
        <w:t>KEY DATES AND DEADLINES:</w:t>
      </w:r>
    </w:p>
    <w:p>
      <w:pPr>
        <w:pStyle w:val="Normal"/>
        <w:jc w:val="both"/>
        <w:rPr>
          <w:rFonts w:ascii="Trebuchet MS" w:hAnsi="Trebuchet MS"/>
          <w:lang w:val="en-US"/>
        </w:rPr>
      </w:pPr>
      <w:r>
        <w:rPr>
          <w:rFonts w:ascii="Trebuchet MS" w:hAnsi="Trebuchet MS"/>
          <w:lang w:val="en-US"/>
        </w:rPr>
        <w:t>June 27 – July 10, 2023 – First Circular, start of application and abstract submission</w:t>
      </w:r>
    </w:p>
    <w:p>
      <w:pPr>
        <w:pStyle w:val="Normal"/>
        <w:jc w:val="both"/>
        <w:rPr>
          <w:rFonts w:ascii="Trebuchet MS" w:hAnsi="Trebuchet MS"/>
          <w:lang w:val="en-US"/>
        </w:rPr>
      </w:pPr>
      <w:r>
        <w:rPr>
          <w:rFonts w:ascii="Trebuchet MS" w:hAnsi="Trebuchet MS"/>
          <w:lang w:val="en-US"/>
        </w:rPr>
        <w:t>August 10, 2023 – deadline for submitting applications and abstracts</w:t>
      </w:r>
    </w:p>
    <w:p>
      <w:pPr>
        <w:pStyle w:val="Normal"/>
        <w:jc w:val="both"/>
        <w:rPr>
          <w:rFonts w:ascii="Trebuchet MS" w:hAnsi="Trebuchet MS"/>
          <w:lang w:val="en-US"/>
        </w:rPr>
      </w:pPr>
      <w:r>
        <w:rPr>
          <w:rFonts w:ascii="Trebuchet MS" w:hAnsi="Trebuchet MS"/>
          <w:lang w:val="en-US"/>
        </w:rPr>
        <w:t>August 14 – 16, 2023 – Second Circular and draft program sent out</w:t>
      </w:r>
    </w:p>
    <w:p>
      <w:pPr>
        <w:pStyle w:val="Normal"/>
        <w:jc w:val="both"/>
        <w:rPr>
          <w:rFonts w:ascii="Trebuchet MS" w:hAnsi="Trebuchet MS"/>
          <w:lang w:val="en-US"/>
        </w:rPr>
      </w:pPr>
      <w:r>
        <w:rPr>
          <w:rFonts w:ascii="Trebuchet MS" w:hAnsi="Trebuchet MS"/>
          <w:lang w:val="en-US"/>
        </w:rPr>
        <w:t>September 14 – 15, 2023 – conference sessions</w:t>
      </w:r>
    </w:p>
    <w:p>
      <w:pPr>
        <w:pStyle w:val="Normal"/>
        <w:jc w:val="both"/>
        <w:rPr>
          <w:rFonts w:ascii="Trebuchet MS" w:hAnsi="Trebuchet MS"/>
          <w:lang w:val="en-US"/>
        </w:rPr>
      </w:pPr>
      <w:r>
        <w:rPr>
          <w:rFonts w:ascii="Trebuchet MS" w:hAnsi="Trebuchet MS"/>
          <w:lang w:val="en-US"/>
        </w:rPr>
        <w:t>September 16, 2023 – excursions</w:t>
      </w:r>
    </w:p>
    <w:p>
      <w:pPr>
        <w:pStyle w:val="Normal"/>
        <w:ind w:right="565" w:hanging="0"/>
        <w:rPr>
          <w:rFonts w:ascii="Trebuchet MS" w:hAnsi="Trebuchet MS" w:cs="Times New Roman"/>
          <w:b/>
          <w:b/>
          <w:color w:val="61A375"/>
          <w:lang w:val="en-US"/>
        </w:rPr>
      </w:pPr>
      <w:r>
        <w:rPr>
          <w:rFonts w:cs="Times New Roman" w:ascii="Trebuchet MS" w:hAnsi="Trebuchet MS"/>
          <w:b/>
          <w:color w:val="61A375"/>
          <w:lang w:val="en-US"/>
        </w:rPr>
      </w:r>
    </w:p>
    <w:p>
      <w:pPr>
        <w:pStyle w:val="Normal"/>
        <w:ind w:right="565" w:hanging="0"/>
        <w:rPr>
          <w:rFonts w:ascii="Trebuchet MS" w:hAnsi="Trebuchet MS" w:cs="Times New Roman"/>
          <w:b/>
          <w:b/>
          <w:color w:val="61A375"/>
          <w:lang w:val="en-US"/>
        </w:rPr>
      </w:pPr>
      <w:r>
        <w:rPr>
          <w:rFonts w:cs="Times New Roman" w:ascii="Trebuchet MS" w:hAnsi="Trebuchet MS"/>
          <w:b/>
          <w:color w:val="61A375"/>
          <w:lang w:val="en-US"/>
        </w:rPr>
        <w:t>ORGANIZING COMMITTEE CONTACTS:</w:t>
      </w:r>
    </w:p>
    <w:p>
      <w:pPr>
        <w:pStyle w:val="Normal"/>
        <w:jc w:val="both"/>
        <w:rPr>
          <w:rFonts w:ascii="Trebuchet MS" w:hAnsi="Trebuchet MS"/>
          <w:lang w:val="en-US"/>
        </w:rPr>
      </w:pPr>
      <w:r>
        <w:rPr>
          <w:rFonts w:ascii="Trebuchet MS" w:hAnsi="Trebuchet MS"/>
          <w:lang w:val="en-US"/>
        </w:rPr>
        <w:t xml:space="preserve">E-mail: </w:t>
      </w:r>
      <w:hyperlink r:id="rId4">
        <w:r>
          <w:rPr>
            <w:rStyle w:val="InternetLink"/>
            <w:rFonts w:ascii="Trebuchet MS" w:hAnsi="Trebuchet MS"/>
            <w:lang w:val="en-US"/>
          </w:rPr>
          <w:t>BRICSconf@krc.karelia.ru</w:t>
        </w:r>
      </w:hyperlink>
      <w:r>
        <w:rPr>
          <w:rFonts w:ascii="Trebuchet MS" w:hAnsi="Trebuchet MS"/>
          <w:lang w:val="en-US"/>
        </w:rPr>
        <w:t xml:space="preserve"> </w:t>
      </w:r>
    </w:p>
    <w:p>
      <w:pPr>
        <w:pStyle w:val="Normal"/>
        <w:jc w:val="both"/>
        <w:rPr>
          <w:rFonts w:ascii="Trebuchet MS" w:hAnsi="Trebuchet MS"/>
          <w:lang w:val="en-US"/>
        </w:rPr>
      </w:pPr>
      <w:r>
        <w:rPr>
          <w:rFonts w:ascii="Trebuchet MS" w:hAnsi="Trebuchet MS"/>
          <w:lang w:val="en-US"/>
        </w:rPr>
        <w:t>Phone: +78142780109 – regarding invitations, program, accommodation, excursions</w:t>
      </w:r>
    </w:p>
    <w:p>
      <w:pPr>
        <w:pStyle w:val="Normal"/>
        <w:jc w:val="both"/>
        <w:rPr>
          <w:rFonts w:ascii="Trebuchet MS" w:hAnsi="Trebuchet MS"/>
          <w:lang w:val="en-US"/>
        </w:rPr>
      </w:pPr>
      <w:r>
        <w:rPr>
          <w:rFonts w:ascii="Trebuchet MS" w:hAnsi="Trebuchet MS"/>
          <w:lang w:val="en-US"/>
        </w:rPr>
        <w:t xml:space="preserve">E-mail: </w:t>
      </w:r>
      <w:hyperlink r:id="rId5">
        <w:r>
          <w:rPr>
            <w:rStyle w:val="InternetLink"/>
            <w:rFonts w:ascii="Trebuchet MS" w:hAnsi="Trebuchet MS"/>
            <w:lang w:val="en-US"/>
          </w:rPr>
          <w:t>bedorev@krc.karelia.ru</w:t>
        </w:r>
      </w:hyperlink>
      <w:r>
        <w:rPr>
          <w:rFonts w:ascii="Trebuchet MS" w:hAnsi="Trebuchet MS"/>
          <w:lang w:val="en-US"/>
        </w:rPr>
        <w:t xml:space="preserve"> – regarding online connection to the Conference</w:t>
      </w:r>
    </w:p>
    <w:p>
      <w:pPr>
        <w:pStyle w:val="Normal"/>
        <w:rPr>
          <w:rFonts w:ascii="Trebuchet MS" w:hAnsi="Trebuchet MS"/>
          <w:b/>
          <w:b/>
          <w:highlight w:val="yellow"/>
          <w:lang w:val="en-US"/>
        </w:rPr>
      </w:pPr>
      <w:bookmarkStart w:id="5" w:name="_Hlk141782703"/>
      <w:r>
        <w:rPr>
          <w:rFonts w:ascii="Trebuchet MS" w:hAnsi="Trebuchet MS"/>
          <w:b/>
          <w:lang w:val="en-US"/>
        </w:rPr>
        <w:t>!! Please book your accommodation in advance.</w:t>
      </w:r>
      <w:bookmarkEnd w:id="5"/>
      <w:r>
        <w:br w:type="page"/>
      </w:r>
    </w:p>
    <w:p>
      <w:pPr>
        <w:pStyle w:val="Normal"/>
        <w:shd w:val="clear" w:color="auto" w:fill="FFFFFF"/>
        <w:tabs>
          <w:tab w:val="clear" w:pos="708"/>
          <w:tab w:val="left" w:pos="1650" w:leader="none"/>
        </w:tabs>
        <w:ind w:right="565" w:firstLine="102"/>
        <w:jc w:val="right"/>
        <w:rPr>
          <w:rFonts w:ascii="Trebuchet MS" w:hAnsi="Trebuchet MS" w:cs="Times New Roman"/>
          <w:color w:val="3A5C97"/>
          <w:lang w:val="en-US"/>
        </w:rPr>
      </w:pPr>
      <w:r>
        <w:rPr>
          <w:rFonts w:cs="Times New Roman" w:ascii="Trebuchet MS" w:hAnsi="Trebuchet MS"/>
          <w:color w:val="3A5C97"/>
          <w:lang w:val="en-US"/>
        </w:rPr>
        <w:t>Annex #1</w:t>
      </w:r>
    </w:p>
    <w:p>
      <w:pPr>
        <w:pStyle w:val="Normal"/>
        <w:ind w:right="565" w:hanging="0"/>
        <w:jc w:val="center"/>
        <w:rPr>
          <w:rFonts w:ascii="Trebuchet MS" w:hAnsi="Trebuchet MS" w:cs="Times New Roman"/>
          <w:b/>
          <w:b/>
          <w:color w:val="61A375"/>
          <w:sz w:val="24"/>
          <w:lang w:val="en-US"/>
        </w:rPr>
      </w:pPr>
      <w:r>
        <w:rPr>
          <w:rFonts w:cs="Times New Roman" w:ascii="Trebuchet MS" w:hAnsi="Trebuchet MS"/>
          <w:b/>
          <w:color w:val="61A375"/>
          <w:sz w:val="24"/>
          <w:lang w:val="en-US"/>
        </w:rPr>
      </w:r>
    </w:p>
    <w:p>
      <w:pPr>
        <w:pStyle w:val="Normal"/>
        <w:ind w:right="565" w:hanging="0"/>
        <w:jc w:val="center"/>
        <w:rPr>
          <w:rFonts w:ascii="Trebuchet MS" w:hAnsi="Trebuchet MS" w:cs="Times New Roman"/>
          <w:b/>
          <w:b/>
          <w:color w:val="61A375"/>
          <w:sz w:val="24"/>
          <w:lang w:val="en-US"/>
        </w:rPr>
      </w:pPr>
      <w:r>
        <w:rPr>
          <w:rFonts w:cs="Times New Roman" w:ascii="Trebuchet MS" w:hAnsi="Trebuchet MS"/>
          <w:b/>
          <w:color w:val="61A375"/>
          <w:sz w:val="24"/>
          <w:lang w:val="en-US"/>
        </w:rPr>
        <w:t>REGISTRATION FORM</w:t>
      </w:r>
    </w:p>
    <w:p>
      <w:pPr>
        <w:pStyle w:val="Normal"/>
        <w:ind w:right="565" w:hanging="0"/>
        <w:jc w:val="center"/>
        <w:rPr>
          <w:rFonts w:ascii="Trebuchet MS" w:hAnsi="Trebuchet MS" w:cs="Times New Roman"/>
          <w:b/>
          <w:b/>
          <w:color w:val="61A375"/>
          <w:sz w:val="24"/>
          <w:lang w:val="en-US"/>
        </w:rPr>
      </w:pPr>
      <w:r>
        <w:rPr>
          <w:rFonts w:cs="Times New Roman" w:ascii="Trebuchet MS" w:hAnsi="Trebuchet MS"/>
          <w:b/>
          <w:color w:val="61A375"/>
          <w:sz w:val="24"/>
          <w:lang w:val="en-US"/>
        </w:rPr>
        <w:t>OF THE CONFERENCE “REGIONAL COOPERATION WITHIN BRICS: SUSTAINABLE NATURE MANAGEMENT -–ENVIRONMENT, EDUCATION, TOURISM”</w:t>
      </w:r>
    </w:p>
    <w:tbl>
      <w:tblPr>
        <w:tblW w:w="9214" w:type="dxa"/>
        <w:jc w:val="left"/>
        <w:tblInd w:w="40" w:type="dxa"/>
        <w:tblLayout w:type="fixed"/>
        <w:tblCellMar>
          <w:top w:w="0" w:type="dxa"/>
          <w:left w:w="40" w:type="dxa"/>
          <w:bottom w:w="0" w:type="dxa"/>
          <w:right w:w="40" w:type="dxa"/>
        </w:tblCellMar>
        <w:tblLook w:firstRow="0" w:noVBand="0" w:lastRow="0" w:firstColumn="0" w:lastColumn="0" w:noHBand="0" w:val="0000"/>
      </w:tblPr>
      <w:tblGrid>
        <w:gridCol w:w="4677"/>
        <w:gridCol w:w="4536"/>
      </w:tblGrid>
      <w:tr>
        <w:trPr>
          <w:trHeight w:val="298" w:hRule="atLeast"/>
        </w:trPr>
        <w:tc>
          <w:tcPr>
            <w:tcW w:w="467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tabs>
                <w:tab w:val="clear" w:pos="708"/>
                <w:tab w:val="left" w:pos="1650" w:leader="none"/>
              </w:tabs>
              <w:spacing w:before="0" w:after="160"/>
              <w:ind w:right="565" w:firstLine="102"/>
              <w:rPr>
                <w:rFonts w:ascii="Trebuchet MS" w:hAnsi="Trebuchet MS" w:cs="Times New Roman"/>
                <w:lang w:val="en-US"/>
              </w:rPr>
            </w:pPr>
            <w:r>
              <w:rPr>
                <w:rFonts w:cs="Times New Roman" w:ascii="Trebuchet MS" w:hAnsi="Trebuchet MS"/>
                <w:lang w:val="en-US"/>
              </w:rPr>
              <w:t>Surname</w:t>
            </w:r>
          </w:p>
        </w:tc>
        <w:tc>
          <w:tcPr>
            <w:tcW w:w="45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160"/>
              <w:ind w:right="565" w:hanging="0"/>
              <w:rPr>
                <w:rFonts w:ascii="Trebuchet MS" w:hAnsi="Trebuchet MS" w:cs="Times New Roman"/>
              </w:rPr>
            </w:pPr>
            <w:r>
              <w:rPr>
                <w:rFonts w:cs="Times New Roman" w:ascii="Trebuchet MS" w:hAnsi="Trebuchet MS"/>
              </w:rPr>
            </w:r>
          </w:p>
        </w:tc>
      </w:tr>
      <w:tr>
        <w:trPr>
          <w:trHeight w:val="298" w:hRule="atLeast"/>
        </w:trPr>
        <w:tc>
          <w:tcPr>
            <w:tcW w:w="467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tabs>
                <w:tab w:val="clear" w:pos="708"/>
                <w:tab w:val="left" w:pos="1650" w:leader="none"/>
              </w:tabs>
              <w:spacing w:before="0" w:after="160"/>
              <w:ind w:right="565" w:firstLine="102"/>
              <w:rPr>
                <w:rFonts w:ascii="Trebuchet MS" w:hAnsi="Trebuchet MS" w:cs="Times New Roman"/>
                <w:lang w:val="en-US"/>
              </w:rPr>
            </w:pPr>
            <w:r>
              <w:rPr>
                <w:rFonts w:cs="Times New Roman" w:ascii="Trebuchet MS" w:hAnsi="Trebuchet MS"/>
                <w:lang w:val="en-US"/>
              </w:rPr>
              <w:t>Given name(s)</w:t>
            </w:r>
          </w:p>
        </w:tc>
        <w:tc>
          <w:tcPr>
            <w:tcW w:w="45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160"/>
              <w:ind w:right="565" w:hanging="0"/>
              <w:rPr>
                <w:rFonts w:ascii="Trebuchet MS" w:hAnsi="Trebuchet MS" w:cs="Times New Roman"/>
              </w:rPr>
            </w:pPr>
            <w:r>
              <w:rPr>
                <w:rFonts w:cs="Times New Roman" w:ascii="Trebuchet MS" w:hAnsi="Trebuchet MS"/>
              </w:rPr>
            </w:r>
          </w:p>
        </w:tc>
      </w:tr>
      <w:tr>
        <w:trPr>
          <w:trHeight w:val="298" w:hRule="atLeast"/>
        </w:trPr>
        <w:tc>
          <w:tcPr>
            <w:tcW w:w="467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tabs>
                <w:tab w:val="clear" w:pos="708"/>
                <w:tab w:val="left" w:pos="1650" w:leader="none"/>
              </w:tabs>
              <w:spacing w:before="0" w:after="160"/>
              <w:ind w:right="565" w:firstLine="102"/>
              <w:rPr>
                <w:rFonts w:ascii="Trebuchet MS" w:hAnsi="Trebuchet MS" w:cs="Times New Roman"/>
                <w:lang w:val="en-US"/>
              </w:rPr>
            </w:pPr>
            <w:r>
              <w:rPr>
                <w:rFonts w:cs="Times New Roman" w:ascii="Trebuchet MS" w:hAnsi="Trebuchet MS"/>
                <w:lang w:val="en-US"/>
              </w:rPr>
              <w:t>Patronymic (if any)</w:t>
            </w:r>
          </w:p>
        </w:tc>
        <w:tc>
          <w:tcPr>
            <w:tcW w:w="45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160"/>
              <w:ind w:right="565" w:hanging="0"/>
              <w:rPr>
                <w:rFonts w:ascii="Trebuchet MS" w:hAnsi="Trebuchet MS" w:cs="Times New Roman"/>
              </w:rPr>
            </w:pPr>
            <w:r>
              <w:rPr>
                <w:rFonts w:cs="Times New Roman" w:ascii="Trebuchet MS" w:hAnsi="Trebuchet MS"/>
              </w:rPr>
            </w:r>
          </w:p>
        </w:tc>
      </w:tr>
      <w:tr>
        <w:trPr>
          <w:trHeight w:val="298" w:hRule="atLeast"/>
        </w:trPr>
        <w:tc>
          <w:tcPr>
            <w:tcW w:w="467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tabs>
                <w:tab w:val="clear" w:pos="708"/>
                <w:tab w:val="left" w:pos="1650" w:leader="none"/>
              </w:tabs>
              <w:spacing w:before="0" w:after="160"/>
              <w:ind w:right="565" w:firstLine="102"/>
              <w:rPr>
                <w:rFonts w:ascii="Trebuchet MS" w:hAnsi="Trebuchet MS" w:cs="Times New Roman"/>
                <w:lang w:val="en-US"/>
              </w:rPr>
            </w:pPr>
            <w:r>
              <w:rPr>
                <w:rFonts w:cs="Times New Roman" w:ascii="Trebuchet MS" w:hAnsi="Trebuchet MS"/>
                <w:lang w:val="en-US"/>
              </w:rPr>
              <w:t>Academic degree, title, position</w:t>
            </w:r>
          </w:p>
        </w:tc>
        <w:tc>
          <w:tcPr>
            <w:tcW w:w="45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160"/>
              <w:ind w:right="565" w:hanging="0"/>
              <w:rPr>
                <w:rFonts w:ascii="Trebuchet MS" w:hAnsi="Trebuchet MS" w:cs="Times New Roman"/>
              </w:rPr>
            </w:pPr>
            <w:r>
              <w:rPr>
                <w:rFonts w:cs="Times New Roman" w:ascii="Trebuchet MS" w:hAnsi="Trebuchet MS"/>
              </w:rPr>
            </w:r>
          </w:p>
        </w:tc>
      </w:tr>
      <w:tr>
        <w:trPr>
          <w:trHeight w:val="298" w:hRule="atLeast"/>
        </w:trPr>
        <w:tc>
          <w:tcPr>
            <w:tcW w:w="467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tabs>
                <w:tab w:val="clear" w:pos="708"/>
                <w:tab w:val="left" w:pos="1650" w:leader="none"/>
              </w:tabs>
              <w:spacing w:before="0" w:after="160"/>
              <w:ind w:right="565" w:firstLine="102"/>
              <w:rPr>
                <w:rFonts w:ascii="Trebuchet MS" w:hAnsi="Trebuchet MS" w:cs="Times New Roman"/>
                <w:lang w:val="en-US"/>
              </w:rPr>
            </w:pPr>
            <w:r>
              <w:rPr>
                <w:rFonts w:cs="Times New Roman" w:ascii="Trebuchet MS" w:hAnsi="Trebuchet MS"/>
                <w:lang w:val="en-US"/>
              </w:rPr>
              <w:t>Affiliation</w:t>
            </w:r>
          </w:p>
        </w:tc>
        <w:tc>
          <w:tcPr>
            <w:tcW w:w="45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160"/>
              <w:ind w:right="565" w:hanging="0"/>
              <w:rPr>
                <w:rFonts w:ascii="Trebuchet MS" w:hAnsi="Trebuchet MS" w:cs="Times New Roman"/>
              </w:rPr>
            </w:pPr>
            <w:r>
              <w:rPr>
                <w:rFonts w:cs="Times New Roman" w:ascii="Trebuchet MS" w:hAnsi="Trebuchet MS"/>
              </w:rPr>
            </w:r>
          </w:p>
        </w:tc>
      </w:tr>
      <w:tr>
        <w:trPr>
          <w:trHeight w:val="298" w:hRule="atLeast"/>
        </w:trPr>
        <w:tc>
          <w:tcPr>
            <w:tcW w:w="467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tabs>
                <w:tab w:val="clear" w:pos="708"/>
                <w:tab w:val="left" w:pos="1650" w:leader="none"/>
              </w:tabs>
              <w:spacing w:before="0" w:after="160"/>
              <w:ind w:right="565" w:firstLine="102"/>
              <w:rPr>
                <w:rFonts w:ascii="Trebuchet MS" w:hAnsi="Trebuchet MS" w:cs="Times New Roman"/>
                <w:lang w:val="en-US"/>
              </w:rPr>
            </w:pPr>
            <w:r>
              <w:rPr>
                <w:rFonts w:cs="Times New Roman" w:ascii="Trebuchet MS" w:hAnsi="Trebuchet MS"/>
                <w:lang w:val="en-US"/>
              </w:rPr>
              <w:t>Phone number</w:t>
            </w:r>
          </w:p>
        </w:tc>
        <w:tc>
          <w:tcPr>
            <w:tcW w:w="45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160"/>
              <w:ind w:right="565" w:hanging="0"/>
              <w:rPr>
                <w:rFonts w:ascii="Trebuchet MS" w:hAnsi="Trebuchet MS" w:cs="Times New Roman"/>
              </w:rPr>
            </w:pPr>
            <w:r>
              <w:rPr>
                <w:rFonts w:cs="Times New Roman" w:ascii="Trebuchet MS" w:hAnsi="Trebuchet MS"/>
              </w:rPr>
            </w:r>
          </w:p>
        </w:tc>
      </w:tr>
      <w:tr>
        <w:trPr>
          <w:trHeight w:val="298" w:hRule="atLeast"/>
        </w:trPr>
        <w:tc>
          <w:tcPr>
            <w:tcW w:w="467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tabs>
                <w:tab w:val="clear" w:pos="708"/>
                <w:tab w:val="left" w:pos="1650" w:leader="none"/>
              </w:tabs>
              <w:spacing w:before="0" w:after="160"/>
              <w:ind w:right="565" w:firstLine="102"/>
              <w:rPr>
                <w:rFonts w:ascii="Trebuchet MS" w:hAnsi="Trebuchet MS" w:cs="Times New Roman"/>
                <w:lang w:val="en-US"/>
              </w:rPr>
            </w:pPr>
            <w:r>
              <w:rPr>
                <w:rFonts w:cs="Times New Roman" w:ascii="Trebuchet MS" w:hAnsi="Trebuchet MS"/>
                <w:lang w:val="en-US"/>
              </w:rPr>
              <w:t xml:space="preserve">E-mail </w:t>
            </w:r>
            <w:r>
              <w:rPr>
                <w:rFonts w:cs="Times New Roman" w:ascii="Trebuchet MS" w:hAnsi="Trebuchet MS"/>
                <w:b/>
                <w:lang w:val="en-US"/>
              </w:rPr>
              <w:t>(required)</w:t>
            </w:r>
          </w:p>
        </w:tc>
        <w:tc>
          <w:tcPr>
            <w:tcW w:w="45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160"/>
              <w:ind w:right="565" w:hanging="0"/>
              <w:rPr>
                <w:rFonts w:ascii="Trebuchet MS" w:hAnsi="Trebuchet MS" w:cs="Times New Roman"/>
              </w:rPr>
            </w:pPr>
            <w:r>
              <w:rPr>
                <w:rFonts w:cs="Times New Roman" w:ascii="Trebuchet MS" w:hAnsi="Trebuchet MS"/>
              </w:rPr>
            </w:r>
          </w:p>
        </w:tc>
      </w:tr>
      <w:tr>
        <w:trPr>
          <w:trHeight w:val="298" w:hRule="atLeast"/>
        </w:trPr>
        <w:tc>
          <w:tcPr>
            <w:tcW w:w="467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tabs>
                <w:tab w:val="clear" w:pos="708"/>
                <w:tab w:val="left" w:pos="1650" w:leader="none"/>
              </w:tabs>
              <w:spacing w:before="0" w:after="160"/>
              <w:ind w:right="565" w:firstLine="102"/>
              <w:rPr>
                <w:rFonts w:ascii="Trebuchet MS" w:hAnsi="Trebuchet MS" w:cs="Times New Roman"/>
              </w:rPr>
            </w:pPr>
            <w:r>
              <w:rPr>
                <w:rFonts w:cs="Times New Roman" w:ascii="Trebuchet MS" w:hAnsi="Trebuchet MS"/>
                <w:lang w:val="en-US"/>
              </w:rPr>
              <w:t>Participation format</w:t>
            </w:r>
            <w:r>
              <w:rPr>
                <w:rFonts w:cs="Times New Roman" w:ascii="Trebuchet MS" w:hAnsi="Trebuchet MS"/>
              </w:rPr>
              <w:t xml:space="preserve"> (</w:t>
            </w:r>
            <w:r>
              <w:rPr>
                <w:rFonts w:cs="Times New Roman" w:ascii="Trebuchet MS" w:hAnsi="Trebuchet MS"/>
                <w:lang w:val="en-US"/>
              </w:rPr>
              <w:t>offline</w:t>
            </w:r>
            <w:r>
              <w:rPr>
                <w:rFonts w:cs="Times New Roman" w:ascii="Trebuchet MS" w:hAnsi="Trebuchet MS"/>
              </w:rPr>
              <w:t xml:space="preserve"> / </w:t>
            </w:r>
            <w:r>
              <w:rPr>
                <w:rFonts w:cs="Times New Roman" w:ascii="Trebuchet MS" w:hAnsi="Trebuchet MS"/>
                <w:lang w:val="en-US"/>
              </w:rPr>
              <w:t>online</w:t>
            </w:r>
            <w:r>
              <w:rPr>
                <w:rFonts w:cs="Times New Roman" w:ascii="Trebuchet MS" w:hAnsi="Trebuchet MS"/>
              </w:rPr>
              <w:t>)</w:t>
            </w:r>
          </w:p>
        </w:tc>
        <w:tc>
          <w:tcPr>
            <w:tcW w:w="45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160"/>
              <w:ind w:right="565" w:hanging="0"/>
              <w:rPr>
                <w:rFonts w:ascii="Trebuchet MS" w:hAnsi="Trebuchet MS" w:cs="Times New Roman"/>
              </w:rPr>
            </w:pPr>
            <w:r>
              <w:rPr>
                <w:rFonts w:cs="Times New Roman" w:ascii="Trebuchet MS" w:hAnsi="Trebuchet MS"/>
              </w:rPr>
            </w:r>
          </w:p>
        </w:tc>
      </w:tr>
      <w:tr>
        <w:trPr>
          <w:trHeight w:val="298" w:hRule="atLeast"/>
        </w:trPr>
        <w:tc>
          <w:tcPr>
            <w:tcW w:w="467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tabs>
                <w:tab w:val="clear" w:pos="708"/>
                <w:tab w:val="left" w:pos="1650" w:leader="none"/>
              </w:tabs>
              <w:spacing w:before="0" w:after="160"/>
              <w:ind w:right="565" w:firstLine="102"/>
              <w:rPr>
                <w:rFonts w:ascii="Trebuchet MS" w:hAnsi="Trebuchet MS" w:cs="Times New Roman"/>
              </w:rPr>
            </w:pPr>
            <w:r>
              <w:rPr>
                <w:rFonts w:cs="Times New Roman" w:ascii="Trebuchet MS" w:hAnsi="Trebuchet MS"/>
                <w:lang w:val="en-US"/>
              </w:rPr>
              <w:t>Paper title and authors</w:t>
            </w:r>
          </w:p>
        </w:tc>
        <w:tc>
          <w:tcPr>
            <w:tcW w:w="45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160"/>
              <w:ind w:right="565" w:hanging="0"/>
              <w:rPr>
                <w:rFonts w:ascii="Trebuchet MS" w:hAnsi="Trebuchet MS" w:cs="Times New Roman"/>
              </w:rPr>
            </w:pPr>
            <w:r>
              <w:rPr>
                <w:rFonts w:cs="Times New Roman" w:ascii="Trebuchet MS" w:hAnsi="Trebuchet MS"/>
              </w:rPr>
            </w:r>
          </w:p>
        </w:tc>
      </w:tr>
      <w:tr>
        <w:trPr>
          <w:trHeight w:val="298" w:hRule="atLeast"/>
        </w:trPr>
        <w:tc>
          <w:tcPr>
            <w:tcW w:w="467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tabs>
                <w:tab w:val="clear" w:pos="708"/>
                <w:tab w:val="left" w:pos="1650" w:leader="none"/>
              </w:tabs>
              <w:spacing w:before="0" w:after="160"/>
              <w:ind w:right="565" w:firstLine="102"/>
              <w:rPr>
                <w:rFonts w:ascii="Trebuchet MS" w:hAnsi="Trebuchet MS" w:cs="Times New Roman"/>
                <w:lang w:val="en-US"/>
              </w:rPr>
            </w:pPr>
            <w:r>
              <w:rPr>
                <w:rFonts w:cs="Times New Roman" w:ascii="Trebuchet MS" w:hAnsi="Trebuchet MS"/>
                <w:lang w:val="en-US"/>
              </w:rPr>
              <w:t>Period of stay in Petrozavodsk</w:t>
            </w:r>
          </w:p>
        </w:tc>
        <w:tc>
          <w:tcPr>
            <w:tcW w:w="45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160"/>
              <w:ind w:right="565" w:hanging="0"/>
              <w:rPr>
                <w:rFonts w:ascii="Trebuchet MS" w:hAnsi="Trebuchet MS" w:cs="Times New Roman"/>
                <w:lang w:val="en-US"/>
              </w:rPr>
            </w:pPr>
            <w:r>
              <w:rPr>
                <w:rFonts w:cs="Times New Roman" w:ascii="Trebuchet MS" w:hAnsi="Trebuchet MS"/>
                <w:lang w:val="en-US"/>
              </w:rPr>
            </w:r>
          </w:p>
        </w:tc>
      </w:tr>
    </w:tbl>
    <w:p>
      <w:pPr>
        <w:pStyle w:val="Normal"/>
        <w:jc w:val="both"/>
        <w:rPr>
          <w:rFonts w:ascii="Trebuchet MS" w:hAnsi="Trebuchet MS"/>
          <w:highlight w:val="yellow"/>
          <w:lang w:val="en-US"/>
        </w:rPr>
      </w:pPr>
      <w:r>
        <w:rPr>
          <w:rFonts w:ascii="Trebuchet MS" w:hAnsi="Trebuchet MS"/>
          <w:highlight w:val="yellow"/>
          <w:lang w:val="en-US"/>
        </w:rPr>
      </w:r>
    </w:p>
    <w:p>
      <w:pPr>
        <w:pStyle w:val="Normal"/>
        <w:rPr>
          <w:rFonts w:ascii="Trebuchet MS" w:hAnsi="Trebuchet MS"/>
          <w:highlight w:val="yellow"/>
          <w:lang w:val="en-US"/>
        </w:rPr>
      </w:pPr>
      <w:r>
        <w:rPr>
          <w:rFonts w:ascii="Trebuchet MS" w:hAnsi="Trebuchet MS"/>
          <w:highlight w:val="yellow"/>
          <w:lang w:val="en-US"/>
        </w:rPr>
      </w:r>
      <w:r>
        <w:br w:type="page"/>
      </w:r>
    </w:p>
    <w:p>
      <w:pPr>
        <w:pStyle w:val="Normal"/>
        <w:shd w:val="clear" w:color="auto" w:fill="FFFFFF"/>
        <w:tabs>
          <w:tab w:val="clear" w:pos="708"/>
          <w:tab w:val="left" w:pos="1650" w:leader="none"/>
        </w:tabs>
        <w:ind w:right="565" w:firstLine="102"/>
        <w:jc w:val="right"/>
        <w:rPr>
          <w:rFonts w:ascii="Trebuchet MS" w:hAnsi="Trebuchet MS" w:cs="Times New Roman"/>
          <w:color w:val="3A5C97"/>
          <w:lang w:val="en-US"/>
        </w:rPr>
      </w:pPr>
      <w:r>
        <w:rPr>
          <w:rFonts w:cs="Times New Roman" w:ascii="Trebuchet MS" w:hAnsi="Trebuchet MS"/>
          <w:color w:val="3A5C97"/>
          <w:lang w:val="en-US"/>
        </w:rPr>
        <w:t>Annex #2</w:t>
      </w:r>
    </w:p>
    <w:p>
      <w:pPr>
        <w:pStyle w:val="Normal"/>
        <w:ind w:right="565" w:hanging="0"/>
        <w:jc w:val="center"/>
        <w:rPr>
          <w:rFonts w:ascii="Trebuchet MS" w:hAnsi="Trebuchet MS" w:cs="Times New Roman"/>
          <w:b/>
          <w:b/>
          <w:color w:val="61A375"/>
          <w:lang w:val="en-US"/>
        </w:rPr>
      </w:pPr>
      <w:r>
        <w:rPr>
          <w:rFonts w:cs="Times New Roman" w:ascii="Trebuchet MS" w:hAnsi="Trebuchet MS"/>
          <w:b/>
          <w:color w:val="61A375"/>
          <w:lang w:val="en-US"/>
        </w:rPr>
      </w:r>
    </w:p>
    <w:p>
      <w:pPr>
        <w:pStyle w:val="Normal"/>
        <w:ind w:right="565" w:hanging="0"/>
        <w:jc w:val="center"/>
        <w:rPr>
          <w:rFonts w:ascii="Trebuchet MS" w:hAnsi="Trebuchet MS" w:cs="Times New Roman"/>
          <w:b/>
          <w:b/>
          <w:color w:val="61A375"/>
          <w:lang w:val="en-US"/>
        </w:rPr>
      </w:pPr>
      <w:r>
        <w:rPr>
          <w:rFonts w:cs="Times New Roman" w:ascii="Trebuchet MS" w:hAnsi="Trebuchet MS"/>
          <w:b/>
          <w:color w:val="61A375"/>
          <w:lang w:val="en-US"/>
        </w:rPr>
        <w:t>ABSTRACT FORMAT GUIDELINES</w:t>
      </w:r>
    </w:p>
    <w:p>
      <w:pPr>
        <w:pStyle w:val="Normal"/>
        <w:ind w:right="565" w:hanging="0"/>
        <w:jc w:val="center"/>
        <w:rPr>
          <w:rFonts w:ascii="Trebuchet MS" w:hAnsi="Trebuchet MS" w:cs="Times New Roman"/>
          <w:b/>
          <w:b/>
          <w:color w:val="61A375"/>
          <w:lang w:val="en-US"/>
        </w:rPr>
      </w:pPr>
      <w:r>
        <w:rPr>
          <w:rFonts w:cs="Times New Roman" w:ascii="Trebuchet MS" w:hAnsi="Trebuchet MS"/>
          <w:b/>
          <w:color w:val="61A375"/>
          <w:sz w:val="24"/>
          <w:lang w:val="en-US"/>
        </w:rPr>
        <w:t>FOR THE CONFERENCE “REGIONAL COOPERATION WITHIN BRICS: SUSTAINABLE NATURE MANAGEMENT -–ENVIRONMENT, EDUCATION, TOURISM”</w:t>
      </w:r>
    </w:p>
    <w:p>
      <w:pPr>
        <w:pStyle w:val="Normal"/>
        <w:jc w:val="both"/>
        <w:rPr>
          <w:rFonts w:ascii="Trebuchet MS" w:hAnsi="Trebuchet MS"/>
          <w:lang w:val="en-US"/>
        </w:rPr>
      </w:pPr>
      <w:r>
        <w:rPr>
          <w:rFonts w:ascii="Trebuchet MS" w:hAnsi="Trebuchet MS"/>
          <w:lang w:val="en-US"/>
        </w:rPr>
        <w:t xml:space="preserve">The abstract must not exceed 1 page (page format </w:t>
      </w:r>
      <w:r>
        <w:rPr>
          <w:rFonts w:ascii="Trebuchet MS" w:hAnsi="Trebuchet MS"/>
        </w:rPr>
        <w:t>А</w:t>
      </w:r>
      <w:r>
        <w:rPr>
          <w:rFonts w:ascii="Trebuchet MS" w:hAnsi="Trebuchet MS"/>
          <w:lang w:val="en-US"/>
        </w:rPr>
        <w:t xml:space="preserve">4). Font Times New Roman (no styles or macros), font size 12. Paragraph indent 1 cm. Single line spacing. Margins 2 cm on all sides. Auto hyphenation. Figures and tables are to be numbered consecutively, supplied with thematic captions, positioned in the page with text directly after the mention in the text. The text should be supplied with the following information: paper title (capital letters, 12 pt, center-aligned, bold, no hyphenation); next line – authors’ names (12 pt, italicized, center-aligned, separate authors’ names by commas if there are two or more authors); next line – affiliation, city, country (12 pt, center-aligned); next line – speaker’s e-mail. Authors with different affiliations should be marked by numerical indexes in uppercase. If the authors are affiliated with different organizations, each organization is indicated in a separate line. The text may contain references to the literature. A reference states the surname of the first author or the first word in the title, and the year of publication, e.g. (Smith, 2015). The literature used is given at the end of the text under the "List of References:" caption. </w:t>
      </w:r>
    </w:p>
    <w:p>
      <w:pPr>
        <w:pStyle w:val="Normal"/>
        <w:jc w:val="both"/>
        <w:rPr>
          <w:rFonts w:ascii="Trebuchet MS" w:hAnsi="Trebuchet MS"/>
          <w:lang w:val="en-US"/>
        </w:rPr>
      </w:pPr>
      <w:r>
        <w:rPr>
          <w:rFonts w:ascii="Trebuchet MS" w:hAnsi="Trebuchet MS"/>
          <w:lang w:val="en-US"/>
        </w:rPr>
        <w:t xml:space="preserve">Abstracts are to be e-mailed not later than </w:t>
      </w:r>
      <w:r>
        <w:rPr>
          <w:rFonts w:ascii="Trebuchet MS" w:hAnsi="Trebuchet MS"/>
          <w:b/>
          <w:lang w:val="en-US"/>
        </w:rPr>
        <w:t>August 10, 2023</w:t>
      </w:r>
      <w:r>
        <w:rPr>
          <w:rFonts w:ascii="Trebuchet MS" w:hAnsi="Trebuchet MS"/>
          <w:lang w:val="en-US"/>
        </w:rPr>
        <w:t xml:space="preserve"> at </w:t>
      </w:r>
      <w:hyperlink r:id="rId6">
        <w:r>
          <w:rPr>
            <w:rStyle w:val="InternetLink"/>
            <w:rFonts w:ascii="Trebuchet MS" w:hAnsi="Trebuchet MS"/>
            <w:lang w:val="en-US"/>
          </w:rPr>
          <w:t>BRICSconf@krc.karelia.ru</w:t>
        </w:r>
      </w:hyperlink>
      <w:r>
        <w:rPr>
          <w:rFonts w:ascii="Trebuchet MS" w:hAnsi="Trebuchet MS"/>
          <w:lang w:val="en-US"/>
        </w:rPr>
        <w:t xml:space="preserve"> with a Word document (*.docx) or a Word 97–2003 document (*.doc) file in the attachment. Use the first author’s surname as the file name (e.g., Smith.docx). </w:t>
      </w:r>
    </w:p>
    <w:p>
      <w:pPr>
        <w:pStyle w:val="Normal"/>
        <w:spacing w:before="0" w:after="160"/>
        <w:jc w:val="both"/>
        <w:rPr>
          <w:rFonts w:ascii="Trebuchet MS" w:hAnsi="Trebuchet MS"/>
          <w:highlight w:val="yellow"/>
          <w:lang w:val="en-US"/>
        </w:rPr>
      </w:pPr>
      <w:r>
        <w:rPr/>
      </w:r>
    </w:p>
    <w:sectPr>
      <w:headerReference w:type="default" r:id="rId7"/>
      <w:type w:val="nextPage"/>
      <w:pgSz w:w="11906" w:h="16838"/>
      <w:pgMar w:left="1701" w:right="850" w:gutter="0" w:header="708" w:top="2836"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auto"/>
    <w:pitch w:val="default"/>
  </w:font>
  <w:font w:name="Times New Roman">
    <w:charset w:val="01"/>
    <w:family w:val="roman"/>
    <w:pitch w:val="default"/>
  </w:font>
  <w:font w:name="Times">
    <w:altName w:val="Times New Roman"/>
    <w:charset w:val="01"/>
    <w:family w:val="auto"/>
    <w:pitch w:val="default"/>
  </w:font>
  <w:font w:name="Trebuchet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Normal"/>
      <w:spacing w:before="0" w:after="120"/>
      <w:jc w:val="center"/>
      <w:rPr>
        <w:rFonts w:ascii="Trebuchet MS" w:hAnsi="Trebuchet MS"/>
        <w:b/>
        <w:b/>
        <w:bCs/>
        <w:color w:val="3A5C97"/>
        <w:sz w:val="28"/>
        <w:szCs w:val="28"/>
      </w:rPr>
    </w:pPr>
    <w:r>
      <w:rPr>
        <w:rFonts w:ascii="Trebuchet MS" w:hAnsi="Trebuchet MS"/>
        <w:b/>
        <w:bCs/>
        <w:color w:val="3A5C97"/>
        <w:sz w:val="28"/>
        <w:szCs w:val="28"/>
      </w:rPr>
      <w:drawing>
        <wp:anchor behindDoc="1" distT="0" distB="0" distL="0" distR="0" simplePos="0" locked="0" layoutInCell="0" allowOverlap="1" relativeHeight="5">
          <wp:simplePos x="0" y="0"/>
          <wp:positionH relativeFrom="column">
            <wp:posOffset>3253740</wp:posOffset>
          </wp:positionH>
          <wp:positionV relativeFrom="paragraph">
            <wp:posOffset>9525</wp:posOffset>
          </wp:positionV>
          <wp:extent cx="1828800" cy="956945"/>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1"/>
                  <a:stretch>
                    <a:fillRect/>
                  </a:stretch>
                </pic:blipFill>
                <pic:spPr bwMode="auto">
                  <a:xfrm>
                    <a:off x="0" y="0"/>
                    <a:ext cx="1828800" cy="956945"/>
                  </a:xfrm>
                  <a:prstGeom prst="rect">
                    <a:avLst/>
                  </a:prstGeom>
                </pic:spPr>
              </pic:pic>
            </a:graphicData>
          </a:graphic>
        </wp:anchor>
      </w:drawing>
      <w:drawing>
        <wp:anchor behindDoc="1" distT="0" distB="0" distL="0" distR="0" simplePos="0" locked="0" layoutInCell="0" allowOverlap="1" relativeHeight="9">
          <wp:simplePos x="0" y="0"/>
          <wp:positionH relativeFrom="column">
            <wp:posOffset>462915</wp:posOffset>
          </wp:positionH>
          <wp:positionV relativeFrom="paragraph">
            <wp:posOffset>9525</wp:posOffset>
          </wp:positionV>
          <wp:extent cx="2590800" cy="868680"/>
          <wp:effectExtent l="0" t="0" r="0" b="0"/>
          <wp:wrapNone/>
          <wp:docPr id="2"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
                  <pic:cNvPicPr>
                    <a:picLocks noChangeAspect="1" noChangeArrowheads="1"/>
                  </pic:cNvPicPr>
                </pic:nvPicPr>
                <pic:blipFill>
                  <a:blip r:embed="rId2"/>
                  <a:stretch>
                    <a:fillRect/>
                  </a:stretch>
                </pic:blipFill>
                <pic:spPr bwMode="auto">
                  <a:xfrm>
                    <a:off x="0" y="0"/>
                    <a:ext cx="2590800" cy="868680"/>
                  </a:xfrm>
                  <a:prstGeom prst="rect">
                    <a:avLst/>
                  </a:prstGeom>
                </pic:spPr>
              </pic:pic>
            </a:graphicData>
          </a:graphic>
        </wp:anchor>
      </w:drawing>
    </w:r>
  </w:p>
  <w:p>
    <w:pPr>
      <w:pStyle w:val="Normal"/>
      <w:spacing w:before="0" w:after="120"/>
      <w:jc w:val="center"/>
      <w:rPr>
        <w:rFonts w:ascii="Trebuchet MS" w:hAnsi="Trebuchet MS"/>
        <w:b/>
        <w:b/>
        <w:bCs/>
        <w:color w:val="3A5C97"/>
        <w:sz w:val="28"/>
        <w:szCs w:val="28"/>
      </w:rPr>
    </w:pPr>
    <w:r>
      <w:rPr>
        <w:rFonts w:ascii="Trebuchet MS" w:hAnsi="Trebuchet MS"/>
        <w:b/>
        <w:bCs/>
        <w:color w:val="3A5C97"/>
        <w:sz w:val="28"/>
        <w:szCs w:val="28"/>
      </w:rPr>
    </w:r>
  </w:p>
  <w:p>
    <w:pPr>
      <w:pStyle w:val="Normal"/>
      <w:spacing w:before="0" w:after="120"/>
      <w:jc w:val="center"/>
      <w:rPr>
        <w:rFonts w:ascii="Trebuchet MS" w:hAnsi="Trebuchet MS"/>
        <w:b/>
        <w:b/>
        <w:bCs/>
        <w:color w:val="3A5C97"/>
        <w:sz w:val="36"/>
        <w:szCs w:val="36"/>
      </w:rPr>
    </w:pPr>
    <w:r>
      <w:rPr>
        <w:rFonts w:ascii="Trebuchet MS" w:hAnsi="Trebuchet MS"/>
        <w:b/>
        <w:bCs/>
        <w:color w:val="3A5C97"/>
        <w:sz w:val="36"/>
        <w:szCs w:val="36"/>
      </w:rPr>
    </w:r>
  </w:p>
  <w:p>
    <w:pPr>
      <w:pStyle w:val="Normal"/>
      <w:jc w:val="center"/>
      <w:rPr>
        <w:rFonts w:ascii="Trebuchet MS" w:hAnsi="Trebuchet MS"/>
        <w:b/>
        <w:b/>
        <w:bCs/>
        <w:color w:val="3A5C97"/>
        <w:sz w:val="28"/>
        <w:szCs w:val="28"/>
        <w:lang w:val="en-US"/>
      </w:rPr>
    </w:pPr>
    <w:r>
      <w:rPr>
        <w:rFonts w:ascii="Trebuchet MS" w:hAnsi="Trebuchet MS"/>
        <w:b/>
        <w:bCs/>
        <w:color w:val="3A5C97"/>
        <w:sz w:val="28"/>
        <w:szCs w:val="28"/>
        <w:lang w:val="en-US"/>
      </w:rPr>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027bc3"/>
    <w:rPr>
      <w:color w:val="0563C1" w:themeColor="hyperlink"/>
      <w:u w:val="single"/>
    </w:rPr>
  </w:style>
  <w:style w:type="character" w:styleId="1" w:customStyle="1">
    <w:name w:val="Неразрешенное упоминание1"/>
    <w:basedOn w:val="DefaultParagraphFont"/>
    <w:uiPriority w:val="99"/>
    <w:semiHidden/>
    <w:unhideWhenUsed/>
    <w:qFormat/>
    <w:rsid w:val="00027bc3"/>
    <w:rPr>
      <w:color w:val="605E5C"/>
      <w:shd w:fill="E1DFDD" w:val="clear"/>
    </w:rPr>
  </w:style>
  <w:style w:type="character" w:styleId="2" w:customStyle="1">
    <w:name w:val="Неразрешенное упоминание2"/>
    <w:basedOn w:val="DefaultParagraphFont"/>
    <w:uiPriority w:val="99"/>
    <w:semiHidden/>
    <w:unhideWhenUsed/>
    <w:qFormat/>
    <w:rsid w:val="00855335"/>
    <w:rPr>
      <w:color w:val="605E5C"/>
      <w:shd w:fill="E1DFDD" w:val="clear"/>
    </w:rPr>
  </w:style>
  <w:style w:type="character" w:styleId="Style14" w:customStyle="1">
    <w:name w:val="Верхний колонтитул Знак"/>
    <w:basedOn w:val="DefaultParagraphFont"/>
    <w:link w:val="a5"/>
    <w:uiPriority w:val="99"/>
    <w:qFormat/>
    <w:rsid w:val="004414bf"/>
    <w:rPr/>
  </w:style>
  <w:style w:type="character" w:styleId="Style15" w:customStyle="1">
    <w:name w:val="Нижний колонтитул Знак"/>
    <w:basedOn w:val="DefaultParagraphFont"/>
    <w:link w:val="a7"/>
    <w:uiPriority w:val="99"/>
    <w:qFormat/>
    <w:rsid w:val="004414bf"/>
    <w:rPr/>
  </w:style>
  <w:style w:type="character" w:styleId="VisitedInternetLink">
    <w:name w:val="FollowedHyperlink"/>
    <w:basedOn w:val="DefaultParagraphFont"/>
    <w:uiPriority w:val="99"/>
    <w:semiHidden/>
    <w:unhideWhenUsed/>
    <w:rsid w:val="009f694d"/>
    <w:rPr>
      <w:color w:val="954F72" w:themeColor="followedHyperlink"/>
      <w:u w:val="single"/>
    </w:rPr>
  </w:style>
  <w:style w:type="paragraph" w:styleId="Heading">
    <w:name w:val="Heading"/>
    <w:basedOn w:val="Normal"/>
    <w:next w:val="TextBody"/>
    <w:qFormat/>
    <w:pPr>
      <w:keepNext w:val="true"/>
      <w:spacing w:before="240" w:after="120"/>
    </w:pPr>
    <w:rPr>
      <w:rFonts w:ascii="Times New Roman" w:hAnsi="Times New Roman"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Times New Roman" w:hAnsi="Times;Times New Roman" w:cs="Arial Unicode MS"/>
    </w:rPr>
  </w:style>
  <w:style w:type="paragraph" w:styleId="Caption">
    <w:name w:val="Caption"/>
    <w:basedOn w:val="Normal"/>
    <w:qFormat/>
    <w:pPr>
      <w:suppressLineNumbers/>
      <w:spacing w:before="120" w:after="120"/>
    </w:pPr>
    <w:rPr>
      <w:rFonts w:ascii="Times;Times New Roman" w:hAnsi="Times;Times New Roman" w:cs="Arial Unicode MS"/>
      <w:i/>
      <w:iCs/>
      <w:sz w:val="24"/>
      <w:szCs w:val="24"/>
    </w:rPr>
  </w:style>
  <w:style w:type="paragraph" w:styleId="Index">
    <w:name w:val="Index"/>
    <w:basedOn w:val="Normal"/>
    <w:qFormat/>
    <w:pPr>
      <w:suppressLineNumbers/>
    </w:pPr>
    <w:rPr>
      <w:rFonts w:ascii="Times;Times New Roman" w:hAnsi="Times;Times New Roman" w:cs="Arial Unicode MS"/>
      <w:lang w:val="zxx" w:eastAsia="zxx" w:bidi="zxx"/>
    </w:rPr>
  </w:style>
  <w:style w:type="paragraph" w:styleId="HeaderandFooter">
    <w:name w:val="Header and Footer"/>
    <w:basedOn w:val="Normal"/>
    <w:qFormat/>
    <w:pPr/>
    <w:rPr/>
  </w:style>
  <w:style w:type="paragraph" w:styleId="Header">
    <w:name w:val="Header"/>
    <w:basedOn w:val="Normal"/>
    <w:link w:val="a6"/>
    <w:uiPriority w:val="99"/>
    <w:unhideWhenUsed/>
    <w:rsid w:val="004414bf"/>
    <w:pPr>
      <w:tabs>
        <w:tab w:val="clear" w:pos="708"/>
        <w:tab w:val="center" w:pos="4677" w:leader="none"/>
        <w:tab w:val="right" w:pos="9355" w:leader="none"/>
      </w:tabs>
      <w:spacing w:lineRule="auto" w:line="240" w:before="0" w:after="0"/>
    </w:pPr>
    <w:rPr/>
  </w:style>
  <w:style w:type="paragraph" w:styleId="Footer">
    <w:name w:val="Footer"/>
    <w:basedOn w:val="Normal"/>
    <w:link w:val="a8"/>
    <w:uiPriority w:val="99"/>
    <w:unhideWhenUsed/>
    <w:rsid w:val="004414bf"/>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0a06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RICSconf@krc.karelia.ru" TargetMode="External"/><Relationship Id="rId3" Type="http://schemas.openxmlformats.org/officeDocument/2006/relationships/hyperlink" Target="https://electronic-visa.kdmid.ru/index_en.html" TargetMode="External"/><Relationship Id="rId4" Type="http://schemas.openxmlformats.org/officeDocument/2006/relationships/hyperlink" Target="mailto:BRICSconf@krc.karelia.ru" TargetMode="External"/><Relationship Id="rId5" Type="http://schemas.openxmlformats.org/officeDocument/2006/relationships/hyperlink" Target="mailto:bedorev@krc.karelia.ru" TargetMode="External"/><Relationship Id="rId6" Type="http://schemas.openxmlformats.org/officeDocument/2006/relationships/hyperlink" Target="mailto:BRICSconf@krc.karelia.ru"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LibreOffice/7.2.0.4$Windows_X86_64 LibreOffice_project/9a9c6381e3f7a62afc1329bd359cc48accb6435b</Application>
  <AppVersion>15.0000</AppVersion>
  <Pages>4</Pages>
  <Words>767</Words>
  <Characters>4515</Characters>
  <CharactersWithSpaces>5245</CharactersWithSpaces>
  <Paragraphs>56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2023-06-27T12:45:00Z</dcterms:created>
  <dc:creator>Hp</dc:creator>
  <dc:description/>
  <dc:language>en-US</dc:language>
  <cp:lastModifiedBy>sub125b</cp:lastModifiedBy>
  <dcterms:modified xsi:type="dcterms:W3CDTF">2023-08-01T09:19:00Z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