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tLeast" w:line="166" w:beforeAutospacing="0" w:before="0" w:afterAutospacing="0" w:after="240"/>
        <w:jc w:val="both"/>
        <w:rPr/>
      </w:pPr>
      <w:r>
        <w:rPr/>
        <w:t>30 декабря 2001 года                                                                                                      N 195-ФЗ</w:t>
      </w:r>
    </w:p>
    <w:p>
      <w:pPr>
        <w:pStyle w:val="NormalWeb"/>
        <w:spacing w:lineRule="atLeast" w:line="166" w:beforeAutospacing="0" w:before="97" w:afterAutospacing="0" w:after="0"/>
        <w:jc w:val="both"/>
        <w:rPr/>
      </w:pPr>
      <w:r>
        <w:rPr/>
        <w:t>---------------------------------------------------------------------------------------------------------------------</w:t>
      </w:r>
    </w:p>
    <w:p>
      <w:pPr>
        <w:pStyle w:val="NormalWeb"/>
        <w:spacing w:lineRule="atLeast" w:line="166" w:beforeAutospacing="0" w:before="0" w:afterAutospacing="0" w:after="0"/>
        <w:jc w:val="both"/>
        <w:rPr/>
      </w:pPr>
      <w:r>
        <w:rPr/>
        <w:t> </w:t>
      </w:r>
    </w:p>
    <w:p>
      <w:pPr>
        <w:pStyle w:val="NormalWeb"/>
        <w:spacing w:lineRule="auto" w:line="312" w:beforeAutospacing="0" w:before="0" w:afterAutospacing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РОССИЙСКАЯ ФЕДЕРАЦИЯ</w:t>
      </w:r>
    </w:p>
    <w:p>
      <w:pPr>
        <w:pStyle w:val="NormalWeb"/>
        <w:spacing w:lineRule="auto" w:line="312" w:beforeAutospacing="0" w:before="0" w:afterAutospacing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 </w:t>
      </w:r>
    </w:p>
    <w:p>
      <w:pPr>
        <w:pStyle w:val="NormalWeb"/>
        <w:spacing w:lineRule="auto" w:line="312" w:beforeAutospacing="0" w:before="0" w:afterAutospacing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КОДЕКС РОССИЙСКОЙ ФЕДЕРАЦИИ</w:t>
      </w:r>
    </w:p>
    <w:p>
      <w:pPr>
        <w:pStyle w:val="NormalWeb"/>
        <w:spacing w:lineRule="auto" w:line="312" w:beforeAutospacing="0" w:before="0" w:afterAutospacing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ОБ АДМИНИСТРАТИВНЫХ ПРАВОНАРУШЕНИЯХ</w:t>
      </w:r>
    </w:p>
    <w:p>
      <w:pPr>
        <w:pStyle w:val="NormalWeb"/>
        <w:spacing w:lineRule="atLeast" w:line="166" w:beforeAutospacing="0" w:before="0" w:afterAutospacing="0" w:after="0"/>
        <w:jc w:val="both"/>
        <w:rPr/>
      </w:pPr>
      <w:r>
        <w:rPr/>
        <w:t> </w:t>
      </w:r>
    </w:p>
    <w:p>
      <w:pPr>
        <w:pStyle w:val="NormalWeb"/>
        <w:spacing w:lineRule="atLeast" w:line="166" w:beforeAutospacing="0" w:before="0" w:afterAutospacing="0" w:after="0"/>
        <w:jc w:val="right"/>
        <w:rPr/>
      </w:pPr>
      <w:r>
        <w:rPr/>
        <w:t>Принят</w:t>
      </w:r>
    </w:p>
    <w:p>
      <w:pPr>
        <w:pStyle w:val="NormalWeb"/>
        <w:spacing w:lineRule="atLeast" w:line="166" w:beforeAutospacing="0" w:before="0" w:afterAutospacing="0" w:after="0"/>
        <w:jc w:val="right"/>
        <w:rPr/>
      </w:pPr>
      <w:r>
        <w:rPr/>
        <w:t>Государственной Думой</w:t>
      </w:r>
    </w:p>
    <w:p>
      <w:pPr>
        <w:pStyle w:val="NormalWeb"/>
        <w:spacing w:lineRule="atLeast" w:line="166" w:beforeAutospacing="0" w:before="0" w:afterAutospacing="0" w:after="0"/>
        <w:jc w:val="right"/>
        <w:rPr/>
      </w:pPr>
      <w:r>
        <w:rPr/>
        <w:t>20 декабря 2001 года</w:t>
      </w:r>
    </w:p>
    <w:p>
      <w:pPr>
        <w:pStyle w:val="NormalWeb"/>
        <w:spacing w:lineRule="atLeast" w:line="166" w:beforeAutospacing="0" w:before="0" w:afterAutospacing="0" w:after="0"/>
        <w:jc w:val="right"/>
        <w:rPr/>
      </w:pPr>
      <w:r>
        <w:rPr/>
        <w:t> </w:t>
      </w:r>
    </w:p>
    <w:p>
      <w:pPr>
        <w:pStyle w:val="NormalWeb"/>
        <w:spacing w:lineRule="atLeast" w:line="166" w:beforeAutospacing="0" w:before="0" w:afterAutospacing="0" w:after="0"/>
        <w:jc w:val="right"/>
        <w:rPr/>
      </w:pPr>
      <w:r>
        <w:rPr/>
        <w:t>Одобрен</w:t>
      </w:r>
    </w:p>
    <w:p>
      <w:pPr>
        <w:pStyle w:val="NormalWeb"/>
        <w:spacing w:lineRule="atLeast" w:line="166" w:beforeAutospacing="0" w:before="0" w:afterAutospacing="0" w:after="0"/>
        <w:jc w:val="right"/>
        <w:rPr/>
      </w:pPr>
      <w:r>
        <w:rPr/>
        <w:t>Советом Федерации</w:t>
      </w:r>
    </w:p>
    <w:p>
      <w:pPr>
        <w:pStyle w:val="NormalWeb"/>
        <w:spacing w:lineRule="atLeast" w:line="166" w:beforeAutospacing="0" w:before="0" w:afterAutospacing="0" w:after="0"/>
        <w:jc w:val="right"/>
        <w:rPr/>
      </w:pPr>
      <w:r>
        <w:rPr/>
        <w:t>26 декабря 2001 года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12" w:before="0" w:after="0"/>
        <w:jc w:val="center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Глава 21. АДМИНИСТРАТИВНЫЕ ПРАВОНАРУШЕНИЯ</w:t>
      </w:r>
    </w:p>
    <w:p>
      <w:pPr>
        <w:pStyle w:val="Normal"/>
        <w:spacing w:lineRule="auto" w:line="312" w:before="0" w:after="0"/>
        <w:jc w:val="center"/>
        <w:rPr>
          <w:rFonts w:ascii="Arial" w:hAnsi="Arial" w:eastAsia="Times New Roman" w:cs="Arial"/>
          <w:b/>
          <w:b/>
          <w:bCs/>
          <w:sz w:val="20"/>
          <w:szCs w:val="20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В ОБЛАСТИ ВОИНСКОГО УЧЕТА</w:t>
      </w:r>
    </w:p>
    <w:p>
      <w:pPr>
        <w:pStyle w:val="Normal"/>
        <w:spacing w:lineRule="atLeast" w:line="16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tLeast" w:line="166" w:before="0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Статья 21.4. Непредставление сведений, необходимых для ведения воинского учета</w:t>
      </w:r>
    </w:p>
    <w:p>
      <w:pPr>
        <w:pStyle w:val="Normal"/>
        <w:spacing w:lineRule="atLeast" w:line="166" w:before="0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tLeast" w:line="166" w:before="0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Непредставление или несвоевременное представление должностными лицами государственных органов или организаций в установленном федеральным </w:t>
      </w:r>
      <w:hyperlink r:id="rId2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законом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порядке сведений, необходимых для ведения воинского учета, -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влечет наложение административного штрафа на должностных лиц в размере от сорока тысяч до пятидесяти тысяч рублей.</w:t>
      </w:r>
    </w:p>
    <w:p>
      <w:pPr>
        <w:pStyle w:val="Normal"/>
        <w:spacing w:lineRule="atLeast" w:line="16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tLeast" w:line="166" w:before="0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Статья 21.5. Неисполнение гражданами обязанностей по воинскому учету</w:t>
      </w:r>
    </w:p>
    <w:p>
      <w:pPr>
        <w:pStyle w:val="Normal"/>
        <w:spacing w:lineRule="atLeast" w:line="166" w:before="0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tLeast" w:line="166" w:before="0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 Неявка гражданина без уважительной причины в указанные в повестке военного комиссариата время и место либо по вызову иного органа, осуществляющего воинский учет, -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влечет наложение административного штрафа в размере от десяти тысяч до тридцати тысяч рублей.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 Несообщение гражданином в установленном федеральным </w:t>
      </w:r>
      <w:hyperlink r:id="rId3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законом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порядке в военный комиссариат или орган, осуществляющий первичный воинский учет, об изменении семейного положения, образования, места работы (учебы) или должности, сведений о переезде на новое место пребывания, не подтвержденное регистрацией, -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влечет наложение административного штрафа в размере от одной тысячи до пяти тысяч рублей.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3. Несообщение гражданином в установленном федеральным </w:t>
      </w:r>
      <w:hyperlink r:id="rId4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законом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порядке в военный комиссариат или орган, осуществляющий первичный воинский учет,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-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влечет наложение административного штрафа в размере от пяти тысяч до пятнадцати тысяч рублей.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4. Несообщение в установленном федеральным </w:t>
      </w:r>
      <w:hyperlink r:id="rId5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законом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порядке в военный комиссариат или орган, осуществляющий первичный воинский учет, гражданином, подлежащим призыву на военную службу, о выезде в период проведения призыва на срок более трех месяцев с места жительства или места пребывания, в том числе не подтвержденных регистрацией по месту жительства и (или) месту пребывания, -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влечет наложение административного штрафа в размере от десяти тысяч до двадцати тысяч рублей.</w:t>
      </w:r>
    </w:p>
    <w:p>
      <w:pPr>
        <w:pStyle w:val="Normal"/>
        <w:spacing w:lineRule="atLeast" w:line="16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tLeast" w:line="166" w:before="0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>Статья 21.6. Уклонение от медицинского обследования</w:t>
      </w:r>
    </w:p>
    <w:p>
      <w:pPr>
        <w:pStyle w:val="Normal"/>
        <w:spacing w:lineRule="atLeast" w:line="16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tLeast" w:line="166" w:before="0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Уклонение гражданина от </w:t>
      </w:r>
      <w:hyperlink r:id="rId6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медицинского освидетельствования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либо обследования по направлению комиссии по постановке граждан на воинский учет или от </w:t>
      </w:r>
      <w:hyperlink r:id="rId7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</w:rPr>
          <w:t>медицинского обследования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по направлению призывной комиссии -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влечет предупреждение или наложение административного штрафа в размере от пятнадцати тысяч до двадцати пяти тысяч рублей.</w:t>
      </w:r>
    </w:p>
    <w:p>
      <w:pPr>
        <w:pStyle w:val="Normal"/>
        <w:spacing w:lineRule="atLeast" w:line="16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tLeast" w:line="166" w:before="0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0"/>
          <w:szCs w:val="20"/>
        </w:rPr>
        <w:t xml:space="preserve">Статья 21.7. Умышленные </w:t>
      </w:r>
      <w:hyperlink r:id="rId8">
        <w:r>
          <w:rPr>
            <w:rFonts w:eastAsia="Times New Roman" w:cs="Arial" w:ascii="Arial" w:hAnsi="Arial"/>
            <w:b/>
            <w:bCs/>
            <w:color w:val="0000FF"/>
            <w:sz w:val="20"/>
            <w:u w:val="single"/>
          </w:rPr>
          <w:t>порча или утрата</w:t>
        </w:r>
      </w:hyperlink>
      <w:r>
        <w:rPr>
          <w:rFonts w:eastAsia="Times New Roman" w:cs="Arial" w:ascii="Arial" w:hAnsi="Arial"/>
          <w:b/>
          <w:bCs/>
          <w:sz w:val="20"/>
          <w:szCs w:val="20"/>
        </w:rPr>
        <w:t xml:space="preserve"> документов воинского учета</w:t>
      </w:r>
    </w:p>
    <w:p>
      <w:pPr>
        <w:pStyle w:val="Normal"/>
        <w:spacing w:lineRule="atLeast" w:line="166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tLeast" w:line="166" w:before="0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повлекшее их утрату, -</w:t>
      </w:r>
    </w:p>
    <w:p>
      <w:pPr>
        <w:pStyle w:val="Normal"/>
        <w:spacing w:lineRule="atLeast" w:line="166" w:before="97" w:after="0"/>
        <w:ind w:firstLine="49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влечет предупреждение или наложение административного штрафа в размере от трех тысяч до пяти тысяч рублей.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auto"/>
    <w:pitch w:val="default"/>
  </w:font>
  <w:font w:name="Times New Roman">
    <w:charset w:val="01"/>
    <w:family w:val="roman"/>
    <w:pitch w:val="default"/>
  </w:font>
  <w:font w:name="Times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2854cb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;Times New Roman" w:hAnsi="Times;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;Times New Roman" w:hAnsi="Times;Times New Roman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;Times New Roman" w:hAnsi="Times;Times New Roman" w:cs="Arial Unicode M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2854c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454028&amp;dst=851&amp;field=134&amp;date=24.11.2023" TargetMode="External"/><Relationship Id="rId3" Type="http://schemas.openxmlformats.org/officeDocument/2006/relationships/hyperlink" Target="https://login.consultant.ru/link/?req=doc&amp;base=LAW&amp;n=454028&amp;dst=1012&amp;field=134&amp;date=24.11.2023" TargetMode="External"/><Relationship Id="rId4" Type="http://schemas.openxmlformats.org/officeDocument/2006/relationships/hyperlink" Target="https://login.consultant.ru/link/?req=doc&amp;base=LAW&amp;n=454028&amp;dst=1012&amp;field=134&amp;date=24.11.2023" TargetMode="External"/><Relationship Id="rId5" Type="http://schemas.openxmlformats.org/officeDocument/2006/relationships/hyperlink" Target="https://login.consultant.ru/link/?req=doc&amp;base=LAW&amp;n=454028&amp;dst=1029&amp;field=134&amp;date=24.11.2023" TargetMode="External"/><Relationship Id="rId6" Type="http://schemas.openxmlformats.org/officeDocument/2006/relationships/hyperlink" Target="https://login.consultant.ru/link/?req=doc&amp;base=LAW&amp;n=454028&amp;dst=100773&amp;field=134&amp;date=24.11.2023" TargetMode="External"/><Relationship Id="rId7" Type="http://schemas.openxmlformats.org/officeDocument/2006/relationships/hyperlink" Target="https://login.consultant.ru/link/?req=doc&amp;base=LAW&amp;n=454028&amp;dst=100781&amp;field=134&amp;date=24.11.2023" TargetMode="External"/><Relationship Id="rId8" Type="http://schemas.openxmlformats.org/officeDocument/2006/relationships/hyperlink" Target="https://login.consultant.ru/link/?req=doc&amp;base=LAW&amp;n=454028&amp;dst=324&amp;field=134&amp;date=24.11.2023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LibreOffice/7.2.0.4$Windows_X86_64 LibreOffice_project/9a9c6381e3f7a62afc1329bd359cc48accb6435b</Application>
  <AppVersion>15.0000</AppVersion>
  <Pages>2</Pages>
  <Words>437</Words>
  <Characters>3076</Characters>
  <CharactersWithSpaces>3595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2023-11-24T08:22:00Z</dcterms:created>
  <dc:creator>ahilimanuk</dc:creator>
  <dc:description/>
  <dc:language>en-US</dc:language>
  <cp:lastModifiedBy>ahilimanuk</cp:lastModifiedBy>
  <dcterms:modified xsi:type="dcterms:W3CDTF">2023-11-24T08:29:00Z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